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7DA67" w14:textId="77777777" w:rsidR="00B661FE" w:rsidRPr="00E5738F"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eastAsia="ヒラギノ角ゴ Pro W3" w:cs="Tahoma"/>
          <w:b/>
          <w:i/>
          <w:color w:val="FF0000"/>
          <w:sz w:val="22"/>
          <w:szCs w:val="22"/>
        </w:rPr>
      </w:pPr>
    </w:p>
    <w:p w14:paraId="26726801" w14:textId="77777777" w:rsidR="00B661FE"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eastAsia="ヒラギノ角ゴ Pro W3" w:cs="Tahoma"/>
          <w:b/>
          <w:i/>
          <w:sz w:val="22"/>
          <w:szCs w:val="22"/>
        </w:rPr>
      </w:pPr>
    </w:p>
    <w:p w14:paraId="0E0CA5E3" w14:textId="77777777" w:rsidR="00B661FE"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eastAsia="ヒラギノ角ゴ Pro W3" w:cs="Tahoma"/>
          <w:b/>
          <w:i/>
          <w:sz w:val="22"/>
          <w:szCs w:val="22"/>
        </w:rPr>
      </w:pPr>
    </w:p>
    <w:p w14:paraId="1644BFCC" w14:textId="77777777" w:rsidR="00B661FE" w:rsidRDefault="003F4119" w:rsidP="00B661FE">
      <w:pPr>
        <w:pStyle w:val="Header"/>
        <w:ind w:left="2160"/>
        <w:jc w:val="center"/>
        <w:rPr>
          <w:b/>
          <w:color w:val="004588"/>
          <w:sz w:val="24"/>
          <w:szCs w:val="36"/>
        </w:rPr>
      </w:pPr>
    </w:p>
    <w:p w14:paraId="667EAFC7" w14:textId="77777777" w:rsidR="00B661FE" w:rsidRPr="006C4F55" w:rsidRDefault="00962708" w:rsidP="00B661FE">
      <w:pPr>
        <w:pStyle w:val="Header"/>
        <w:ind w:left="2160"/>
        <w:jc w:val="center"/>
        <w:rPr>
          <w:color w:val="004588"/>
          <w:sz w:val="24"/>
        </w:rPr>
      </w:pPr>
      <w:r>
        <w:rPr>
          <w:b/>
          <w:color w:val="004588"/>
          <w:sz w:val="24"/>
          <w:szCs w:val="36"/>
        </w:rPr>
        <w:t xml:space="preserve">Tarkett North America Teams </w:t>
      </w:r>
      <w:proofErr w:type="gramStart"/>
      <w:r>
        <w:rPr>
          <w:b/>
          <w:color w:val="004588"/>
          <w:sz w:val="24"/>
          <w:szCs w:val="36"/>
        </w:rPr>
        <w:t>Up With</w:t>
      </w:r>
      <w:proofErr w:type="gramEnd"/>
      <w:r>
        <w:rPr>
          <w:b/>
          <w:color w:val="004588"/>
          <w:sz w:val="24"/>
          <w:szCs w:val="36"/>
        </w:rPr>
        <w:t xml:space="preserve"> SeriousFun Children’s Network</w:t>
      </w:r>
    </w:p>
    <w:p w14:paraId="252A47C0" w14:textId="77777777" w:rsidR="00B661FE"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eastAsia="ヒラギノ角ゴ Pro W3" w:cs="Tahoma"/>
          <w:b/>
          <w:i/>
          <w:sz w:val="22"/>
          <w:szCs w:val="22"/>
        </w:rPr>
      </w:pPr>
    </w:p>
    <w:p w14:paraId="620F5E26" w14:textId="77777777" w:rsidR="00B661FE"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eastAsia="ヒラギノ角ゴ Pro W3" w:cs="Tahoma"/>
          <w:b/>
          <w:i/>
          <w:sz w:val="22"/>
          <w:szCs w:val="22"/>
        </w:rPr>
      </w:pPr>
    </w:p>
    <w:p w14:paraId="029BCA00" w14:textId="77777777" w:rsidR="00B661FE"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eastAsia="ヒラギノ角ゴ Pro W3" w:cs="Tahoma"/>
          <w:b/>
          <w:i/>
          <w:sz w:val="22"/>
          <w:szCs w:val="22"/>
        </w:rPr>
      </w:pPr>
    </w:p>
    <w:p w14:paraId="2DA10E95" w14:textId="77777777" w:rsidR="00B661FE" w:rsidRDefault="003F4119" w:rsidP="00B661FE">
      <w:pPr>
        <w:pStyle w:val="Pa0"/>
        <w:jc w:val="both"/>
        <w:rPr>
          <w:rFonts w:ascii="Tahoma" w:hAnsi="Tahoma" w:cs="Tahoma"/>
          <w:b/>
          <w:sz w:val="16"/>
          <w:szCs w:val="18"/>
        </w:rPr>
      </w:pPr>
    </w:p>
    <w:p w14:paraId="16B946E5" w14:textId="77777777" w:rsidR="00B661FE" w:rsidRPr="002777D4" w:rsidRDefault="00962708" w:rsidP="00B661FE">
      <w:pPr>
        <w:pStyle w:val="Pa0"/>
        <w:jc w:val="both"/>
        <w:rPr>
          <w:rFonts w:ascii="Tahoma" w:hAnsi="Tahoma" w:cs="Tahoma"/>
          <w:b/>
          <w:sz w:val="16"/>
          <w:szCs w:val="18"/>
        </w:rPr>
      </w:pPr>
      <w:r w:rsidRPr="002777D4">
        <w:rPr>
          <w:rFonts w:ascii="Tahoma" w:hAnsi="Tahoma" w:cs="Tahoma"/>
          <w:b/>
          <w:sz w:val="16"/>
          <w:szCs w:val="18"/>
        </w:rPr>
        <w:t>Media Contacts:</w:t>
      </w:r>
    </w:p>
    <w:p w14:paraId="5CE184B9" w14:textId="77777777" w:rsidR="00B661FE" w:rsidRPr="002777D4" w:rsidRDefault="00962708" w:rsidP="00B661FE">
      <w:pPr>
        <w:pStyle w:val="Default"/>
        <w:rPr>
          <w:sz w:val="16"/>
        </w:rPr>
      </w:pPr>
      <w:r w:rsidRPr="002777D4">
        <w:rPr>
          <w:sz w:val="16"/>
        </w:rPr>
        <w:t>Cindy Mansfield</w:t>
      </w:r>
      <w:r w:rsidRPr="002777D4">
        <w:rPr>
          <w:sz w:val="16"/>
        </w:rPr>
        <w:tab/>
      </w:r>
      <w:r>
        <w:rPr>
          <w:sz w:val="16"/>
        </w:rPr>
        <w:tab/>
      </w:r>
      <w:r>
        <w:rPr>
          <w:sz w:val="16"/>
        </w:rPr>
        <w:tab/>
      </w:r>
      <w:r>
        <w:rPr>
          <w:sz w:val="16"/>
        </w:rPr>
        <w:tab/>
      </w:r>
      <w:r>
        <w:rPr>
          <w:sz w:val="16"/>
        </w:rPr>
        <w:tab/>
        <w:t>Joslyn Fagan</w:t>
      </w:r>
      <w:r w:rsidRPr="002777D4">
        <w:rPr>
          <w:sz w:val="16"/>
        </w:rPr>
        <w:tab/>
      </w:r>
      <w:r w:rsidRPr="002777D4">
        <w:rPr>
          <w:sz w:val="16"/>
        </w:rPr>
        <w:tab/>
      </w:r>
    </w:p>
    <w:p w14:paraId="52AD9CA0" w14:textId="77777777" w:rsidR="00B661FE" w:rsidRPr="002777D4" w:rsidRDefault="00962708" w:rsidP="00B661FE">
      <w:pPr>
        <w:pStyle w:val="Default"/>
        <w:rPr>
          <w:sz w:val="16"/>
        </w:rPr>
      </w:pPr>
      <w:r w:rsidRPr="002777D4">
        <w:rPr>
          <w:sz w:val="16"/>
        </w:rPr>
        <w:t>Tarkett</w:t>
      </w:r>
      <w:r w:rsidRPr="002777D4">
        <w:rPr>
          <w:sz w:val="16"/>
        </w:rPr>
        <w:tab/>
      </w:r>
      <w:r>
        <w:rPr>
          <w:sz w:val="16"/>
        </w:rPr>
        <w:tab/>
      </w:r>
      <w:r>
        <w:rPr>
          <w:sz w:val="16"/>
        </w:rPr>
        <w:tab/>
      </w:r>
      <w:r>
        <w:rPr>
          <w:sz w:val="16"/>
        </w:rPr>
        <w:tab/>
      </w:r>
      <w:r>
        <w:rPr>
          <w:sz w:val="16"/>
        </w:rPr>
        <w:tab/>
      </w:r>
      <w:r>
        <w:rPr>
          <w:sz w:val="16"/>
        </w:rPr>
        <w:tab/>
        <w:t>Function:</w:t>
      </w:r>
      <w:r w:rsidRPr="002777D4">
        <w:rPr>
          <w:sz w:val="16"/>
        </w:rPr>
        <w:tab/>
      </w:r>
      <w:r w:rsidRPr="002777D4">
        <w:rPr>
          <w:sz w:val="16"/>
        </w:rPr>
        <w:tab/>
      </w:r>
      <w:r w:rsidRPr="002777D4">
        <w:rPr>
          <w:sz w:val="16"/>
        </w:rPr>
        <w:tab/>
      </w:r>
    </w:p>
    <w:p w14:paraId="695E83C8" w14:textId="77777777" w:rsidR="00B661FE" w:rsidRPr="002777D4" w:rsidRDefault="00962708" w:rsidP="00B661FE">
      <w:pPr>
        <w:pStyle w:val="Default"/>
        <w:rPr>
          <w:sz w:val="16"/>
        </w:rPr>
      </w:pPr>
      <w:r w:rsidRPr="002777D4">
        <w:rPr>
          <w:sz w:val="16"/>
        </w:rPr>
        <w:t>440.708.9238</w:t>
      </w:r>
      <w:r w:rsidRPr="002777D4">
        <w:rPr>
          <w:sz w:val="16"/>
        </w:rPr>
        <w:tab/>
      </w:r>
      <w:r w:rsidRPr="002777D4">
        <w:rPr>
          <w:sz w:val="16"/>
        </w:rPr>
        <w:tab/>
      </w:r>
      <w:r>
        <w:rPr>
          <w:sz w:val="16"/>
        </w:rPr>
        <w:tab/>
      </w:r>
      <w:r w:rsidRPr="002777D4">
        <w:rPr>
          <w:sz w:val="16"/>
        </w:rPr>
        <w:tab/>
      </w:r>
      <w:r w:rsidRPr="002777D4">
        <w:rPr>
          <w:sz w:val="16"/>
        </w:rPr>
        <w:tab/>
      </w:r>
      <w:r>
        <w:rPr>
          <w:sz w:val="16"/>
        </w:rPr>
        <w:t>404.524.3075</w:t>
      </w:r>
    </w:p>
    <w:p w14:paraId="69F291CE" w14:textId="77777777" w:rsidR="00B661FE" w:rsidRDefault="003F4119" w:rsidP="00B661FE">
      <w:pPr>
        <w:pStyle w:val="Default"/>
        <w:rPr>
          <w:sz w:val="16"/>
        </w:rPr>
      </w:pPr>
      <w:hyperlink r:id="rId9" w:history="1">
        <w:r w:rsidR="00962708" w:rsidRPr="002777D4">
          <w:rPr>
            <w:rStyle w:val="Hyperlink"/>
            <w:sz w:val="16"/>
          </w:rPr>
          <w:t>Cynthia.mansfield@tarkett.com</w:t>
        </w:r>
      </w:hyperlink>
      <w:r w:rsidR="00962708" w:rsidRPr="002777D4">
        <w:rPr>
          <w:sz w:val="16"/>
        </w:rPr>
        <w:tab/>
      </w:r>
      <w:r w:rsidR="00962708" w:rsidRPr="002777D4">
        <w:rPr>
          <w:sz w:val="16"/>
        </w:rPr>
        <w:tab/>
      </w:r>
      <w:r w:rsidR="00962708">
        <w:rPr>
          <w:sz w:val="16"/>
        </w:rPr>
        <w:tab/>
      </w:r>
      <w:hyperlink r:id="rId10" w:history="1">
        <w:r w:rsidR="00962708" w:rsidRPr="007960B1">
          <w:rPr>
            <w:rStyle w:val="Hyperlink"/>
            <w:rFonts w:cs="Tahoma"/>
            <w:sz w:val="16"/>
          </w:rPr>
          <w:t>joslyn@functionatl.com</w:t>
        </w:r>
      </w:hyperlink>
      <w:r w:rsidR="00962708">
        <w:rPr>
          <w:sz w:val="16"/>
        </w:rPr>
        <w:t xml:space="preserve"> </w:t>
      </w:r>
    </w:p>
    <w:p w14:paraId="19D0793C" w14:textId="77777777" w:rsidR="00B661FE"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ascii="Arial" w:eastAsia="ヒラギノ角ゴ Pro W3" w:hAnsi="Arial" w:cs="Arial"/>
          <w:b/>
          <w:i/>
          <w:sz w:val="22"/>
          <w:szCs w:val="22"/>
        </w:rPr>
      </w:pPr>
    </w:p>
    <w:p w14:paraId="6DC7ADC3" w14:textId="77777777" w:rsidR="00B661FE" w:rsidRDefault="003F4119" w:rsidP="00B661FE">
      <w:pPr>
        <w:tabs>
          <w:tab w:val="left" w:pos="709"/>
          <w:tab w:val="left" w:pos="1418"/>
          <w:tab w:val="left" w:pos="2127"/>
          <w:tab w:val="left" w:pos="2836"/>
          <w:tab w:val="left" w:pos="3545"/>
          <w:tab w:val="left" w:pos="4254"/>
          <w:tab w:val="left" w:pos="4963"/>
          <w:tab w:val="left" w:pos="5672"/>
          <w:tab w:val="left" w:pos="6381"/>
        </w:tabs>
        <w:spacing w:line="240" w:lineRule="auto"/>
        <w:jc w:val="center"/>
        <w:rPr>
          <w:rFonts w:ascii="Arial" w:eastAsia="ヒラギノ角ゴ Pro W3" w:hAnsi="Arial" w:cs="Arial"/>
          <w:b/>
          <w:i/>
          <w:sz w:val="22"/>
          <w:szCs w:val="22"/>
        </w:rPr>
      </w:pPr>
    </w:p>
    <w:p w14:paraId="2062102C" w14:textId="7F5C4DE9" w:rsidR="00B661FE" w:rsidRPr="00014C75" w:rsidRDefault="00962708" w:rsidP="00B661FE">
      <w:pPr>
        <w:spacing w:line="240" w:lineRule="auto"/>
        <w:jc w:val="center"/>
        <w:rPr>
          <w:b/>
          <w:sz w:val="24"/>
        </w:rPr>
      </w:pPr>
      <w:r w:rsidRPr="00014C75">
        <w:rPr>
          <w:b/>
          <w:sz w:val="24"/>
        </w:rPr>
        <w:t xml:space="preserve">Tarkett North America Becomes Sponsor </w:t>
      </w:r>
      <w:r w:rsidR="004E5B1B" w:rsidRPr="00014C75">
        <w:rPr>
          <w:b/>
          <w:sz w:val="24"/>
        </w:rPr>
        <w:t>for</w:t>
      </w:r>
      <w:r w:rsidRPr="00014C75">
        <w:rPr>
          <w:b/>
          <w:sz w:val="24"/>
        </w:rPr>
        <w:t xml:space="preserve"> </w:t>
      </w:r>
      <w:proofErr w:type="spellStart"/>
      <w:r w:rsidRPr="00014C75">
        <w:rPr>
          <w:b/>
          <w:sz w:val="24"/>
        </w:rPr>
        <w:t>SeriousFun</w:t>
      </w:r>
      <w:proofErr w:type="spellEnd"/>
      <w:r w:rsidRPr="00014C75">
        <w:rPr>
          <w:b/>
          <w:sz w:val="24"/>
        </w:rPr>
        <w:t xml:space="preserve"> Children’s Network </w:t>
      </w:r>
    </w:p>
    <w:p w14:paraId="6D13250C" w14:textId="77777777" w:rsidR="00B661FE" w:rsidRDefault="003F4119" w:rsidP="00B661FE">
      <w:pPr>
        <w:spacing w:line="240" w:lineRule="auto"/>
        <w:rPr>
          <w:b/>
          <w:i/>
          <w:sz w:val="20"/>
        </w:rPr>
      </w:pPr>
    </w:p>
    <w:p w14:paraId="12813EFD" w14:textId="3074A410" w:rsidR="00B661FE" w:rsidRPr="00014C75" w:rsidRDefault="00962708" w:rsidP="00B661FE">
      <w:pPr>
        <w:spacing w:line="240" w:lineRule="auto"/>
        <w:jc w:val="center"/>
        <w:rPr>
          <w:i/>
          <w:sz w:val="22"/>
          <w:szCs w:val="22"/>
        </w:rPr>
      </w:pPr>
      <w:r w:rsidRPr="00014C75">
        <w:rPr>
          <w:i/>
          <w:sz w:val="22"/>
          <w:szCs w:val="22"/>
        </w:rPr>
        <w:t>Company Will Contribute Flooring, Funds to North Star Reach</w:t>
      </w:r>
      <w:r w:rsidR="002D39F0">
        <w:rPr>
          <w:i/>
          <w:sz w:val="22"/>
          <w:szCs w:val="22"/>
        </w:rPr>
        <w:t xml:space="preserve">, </w:t>
      </w:r>
      <w:proofErr w:type="gramStart"/>
      <w:r w:rsidR="002D39F0">
        <w:rPr>
          <w:i/>
          <w:sz w:val="22"/>
          <w:szCs w:val="22"/>
        </w:rPr>
        <w:t>the</w:t>
      </w:r>
      <w:proofErr w:type="gramEnd"/>
      <w:r w:rsidR="0055401C">
        <w:rPr>
          <w:i/>
          <w:sz w:val="22"/>
          <w:szCs w:val="22"/>
        </w:rPr>
        <w:t xml:space="preserve"> </w:t>
      </w:r>
      <w:proofErr w:type="spellStart"/>
      <w:r w:rsidR="0055401C">
        <w:rPr>
          <w:i/>
          <w:sz w:val="22"/>
          <w:szCs w:val="22"/>
        </w:rPr>
        <w:t>SeriousFun</w:t>
      </w:r>
      <w:proofErr w:type="spellEnd"/>
      <w:r w:rsidR="0055401C">
        <w:rPr>
          <w:i/>
          <w:sz w:val="22"/>
          <w:szCs w:val="22"/>
        </w:rPr>
        <w:t xml:space="preserve"> </w:t>
      </w:r>
      <w:r w:rsidRPr="00014C75">
        <w:rPr>
          <w:i/>
          <w:sz w:val="22"/>
          <w:szCs w:val="22"/>
        </w:rPr>
        <w:t>Camp</w:t>
      </w:r>
      <w:r w:rsidR="0055401C">
        <w:rPr>
          <w:i/>
          <w:sz w:val="22"/>
          <w:szCs w:val="22"/>
        </w:rPr>
        <w:t xml:space="preserve"> in Michigan</w:t>
      </w:r>
      <w:r w:rsidRPr="00014C75">
        <w:rPr>
          <w:i/>
          <w:sz w:val="22"/>
          <w:szCs w:val="22"/>
        </w:rPr>
        <w:t xml:space="preserve"> </w:t>
      </w:r>
    </w:p>
    <w:p w14:paraId="035A2CAE" w14:textId="77777777" w:rsidR="00B661FE" w:rsidRPr="00232C76" w:rsidRDefault="003F4119" w:rsidP="00B661FE">
      <w:pPr>
        <w:spacing w:line="240" w:lineRule="auto"/>
        <w:rPr>
          <w:sz w:val="20"/>
        </w:rPr>
      </w:pPr>
    </w:p>
    <w:p w14:paraId="3570CE9A" w14:textId="0CD14F04" w:rsidR="00B661FE" w:rsidRPr="00014C75" w:rsidRDefault="00962708" w:rsidP="00B661FE">
      <w:pPr>
        <w:rPr>
          <w:sz w:val="22"/>
          <w:szCs w:val="22"/>
        </w:rPr>
      </w:pPr>
      <w:r w:rsidRPr="00014C75">
        <w:rPr>
          <w:b/>
          <w:sz w:val="22"/>
          <w:szCs w:val="22"/>
        </w:rPr>
        <w:t xml:space="preserve">Chagrin Falls, Ohio (May </w:t>
      </w:r>
      <w:r w:rsidR="0050079C">
        <w:rPr>
          <w:b/>
          <w:sz w:val="22"/>
          <w:szCs w:val="22"/>
        </w:rPr>
        <w:t>26</w:t>
      </w:r>
      <w:bookmarkStart w:id="0" w:name="_GoBack"/>
      <w:bookmarkEnd w:id="0"/>
      <w:r w:rsidRPr="00014C75">
        <w:rPr>
          <w:b/>
          <w:sz w:val="22"/>
          <w:szCs w:val="22"/>
        </w:rPr>
        <w:t>, 2014) –</w:t>
      </w:r>
      <w:r w:rsidRPr="00014C75">
        <w:rPr>
          <w:sz w:val="22"/>
          <w:szCs w:val="22"/>
        </w:rPr>
        <w:t> As part of its commitment to corporate social responsibility, Tarkett North America announced today its support for </w:t>
      </w:r>
      <w:proofErr w:type="spellStart"/>
      <w:r w:rsidRPr="00014C75">
        <w:rPr>
          <w:bCs/>
          <w:sz w:val="22"/>
          <w:szCs w:val="22"/>
        </w:rPr>
        <w:t>SeriousFun</w:t>
      </w:r>
      <w:proofErr w:type="spellEnd"/>
      <w:r w:rsidRPr="00014C75">
        <w:rPr>
          <w:sz w:val="22"/>
          <w:szCs w:val="22"/>
        </w:rPr>
        <w:t> Children’s Network. Starting with North Star Reach</w:t>
      </w:r>
      <w:r w:rsidR="0055401C">
        <w:rPr>
          <w:sz w:val="22"/>
          <w:szCs w:val="22"/>
        </w:rPr>
        <w:t xml:space="preserve">, the </w:t>
      </w:r>
      <w:proofErr w:type="spellStart"/>
      <w:r w:rsidR="0055401C">
        <w:rPr>
          <w:sz w:val="22"/>
          <w:szCs w:val="22"/>
        </w:rPr>
        <w:t>SeriousFun</w:t>
      </w:r>
      <w:proofErr w:type="spellEnd"/>
      <w:r w:rsidR="0055401C">
        <w:rPr>
          <w:sz w:val="22"/>
          <w:szCs w:val="22"/>
        </w:rPr>
        <w:t xml:space="preserve"> Camp in Michigan</w:t>
      </w:r>
      <w:r w:rsidRPr="00014C75">
        <w:rPr>
          <w:sz w:val="22"/>
          <w:szCs w:val="22"/>
        </w:rPr>
        <w:t>, Tarkett will contribute</w:t>
      </w:r>
      <w:r w:rsidR="0055401C" w:rsidRPr="0055401C">
        <w:rPr>
          <w:sz w:val="22"/>
          <w:szCs w:val="22"/>
        </w:rPr>
        <w:t xml:space="preserve"> </w:t>
      </w:r>
      <w:r w:rsidR="0055401C" w:rsidRPr="00014C75">
        <w:rPr>
          <w:sz w:val="22"/>
          <w:szCs w:val="22"/>
        </w:rPr>
        <w:t xml:space="preserve">a range of flooring products from its residential and commercial brands </w:t>
      </w:r>
      <w:r w:rsidR="0055401C">
        <w:rPr>
          <w:sz w:val="22"/>
          <w:szCs w:val="22"/>
        </w:rPr>
        <w:t xml:space="preserve">to outfit the entire </w:t>
      </w:r>
      <w:r w:rsidR="0055401C" w:rsidRPr="00014C75">
        <w:rPr>
          <w:sz w:val="22"/>
          <w:szCs w:val="22"/>
        </w:rPr>
        <w:t>camp.</w:t>
      </w:r>
      <w:r w:rsidRPr="00014C75">
        <w:rPr>
          <w:sz w:val="22"/>
          <w:szCs w:val="22"/>
        </w:rPr>
        <w:t xml:space="preserve"> </w:t>
      </w:r>
      <w:r w:rsidR="0055401C">
        <w:rPr>
          <w:sz w:val="22"/>
          <w:szCs w:val="22"/>
        </w:rPr>
        <w:t xml:space="preserve">In addition, Tarkett will provide </w:t>
      </w:r>
      <w:r w:rsidRPr="00014C75">
        <w:rPr>
          <w:sz w:val="22"/>
          <w:szCs w:val="22"/>
        </w:rPr>
        <w:t>funds</w:t>
      </w:r>
      <w:r w:rsidR="0055401C">
        <w:rPr>
          <w:sz w:val="22"/>
          <w:szCs w:val="22"/>
        </w:rPr>
        <w:t xml:space="preserve"> to the camp, which will enable </w:t>
      </w:r>
      <w:r w:rsidR="009E4E9D">
        <w:rPr>
          <w:sz w:val="22"/>
          <w:szCs w:val="22"/>
        </w:rPr>
        <w:t>ten</w:t>
      </w:r>
      <w:r w:rsidR="002D39F0">
        <w:rPr>
          <w:sz w:val="22"/>
          <w:szCs w:val="22"/>
        </w:rPr>
        <w:t xml:space="preserve"> </w:t>
      </w:r>
      <w:r w:rsidR="0055401C">
        <w:rPr>
          <w:sz w:val="22"/>
          <w:szCs w:val="22"/>
        </w:rPr>
        <w:t>children with serious illnesses to attend free of charge.</w:t>
      </w:r>
    </w:p>
    <w:p w14:paraId="43B2B70C" w14:textId="77777777" w:rsidR="00B661FE" w:rsidRPr="00014C75" w:rsidRDefault="003F4119" w:rsidP="00B661FE">
      <w:pPr>
        <w:rPr>
          <w:sz w:val="22"/>
          <w:szCs w:val="22"/>
        </w:rPr>
      </w:pPr>
    </w:p>
    <w:p w14:paraId="3A251DAD" w14:textId="00872B96" w:rsidR="006E52CA" w:rsidRPr="00014C75" w:rsidRDefault="00962708">
      <w:pPr>
        <w:tabs>
          <w:tab w:val="left" w:pos="5850"/>
        </w:tabs>
        <w:rPr>
          <w:sz w:val="22"/>
          <w:szCs w:val="22"/>
        </w:rPr>
      </w:pPr>
      <w:r w:rsidRPr="00014C75">
        <w:rPr>
          <w:sz w:val="22"/>
          <w:szCs w:val="22"/>
        </w:rPr>
        <w:t>North Star Reach</w:t>
      </w:r>
      <w:r w:rsidR="004E5B1B">
        <w:rPr>
          <w:sz w:val="22"/>
          <w:szCs w:val="22"/>
        </w:rPr>
        <w:t xml:space="preserve"> </w:t>
      </w:r>
      <w:r w:rsidRPr="00014C75">
        <w:rPr>
          <w:sz w:val="22"/>
          <w:szCs w:val="22"/>
        </w:rPr>
        <w:t xml:space="preserve">will be a year-round facility based in Pinckney, Michigan that offers children with </w:t>
      </w:r>
      <w:r w:rsidR="002D39F0">
        <w:rPr>
          <w:sz w:val="22"/>
          <w:szCs w:val="22"/>
        </w:rPr>
        <w:t>serious</w:t>
      </w:r>
      <w:r w:rsidR="004E5B1B">
        <w:rPr>
          <w:sz w:val="22"/>
          <w:szCs w:val="22"/>
        </w:rPr>
        <w:t xml:space="preserve"> </w:t>
      </w:r>
      <w:r w:rsidRPr="00014C75">
        <w:rPr>
          <w:sz w:val="22"/>
          <w:szCs w:val="22"/>
        </w:rPr>
        <w:t xml:space="preserve">health challenges the opportunity to experience all of the fun, joy and independence </w:t>
      </w:r>
      <w:r w:rsidR="0055401C">
        <w:rPr>
          <w:sz w:val="22"/>
          <w:szCs w:val="22"/>
        </w:rPr>
        <w:t>of camp at no cost to their families</w:t>
      </w:r>
      <w:r w:rsidRPr="00014C75">
        <w:rPr>
          <w:sz w:val="22"/>
          <w:szCs w:val="22"/>
        </w:rPr>
        <w:t>. Designed by A3C Collaborative Architecture, the camp will feature a wide range of flooring from Tarkett North America brands. The flooring will not only contribute to the design and performance goals of the camp, but also offer campers healthier spaces and improved indoor air quality.</w:t>
      </w:r>
    </w:p>
    <w:p w14:paraId="3CF05947" w14:textId="77777777" w:rsidR="00B661FE" w:rsidRPr="00014C75" w:rsidRDefault="003F4119" w:rsidP="00B661FE">
      <w:pPr>
        <w:rPr>
          <w:sz w:val="22"/>
          <w:szCs w:val="22"/>
        </w:rPr>
      </w:pPr>
    </w:p>
    <w:p w14:paraId="6B9DD40E" w14:textId="33AEFB54" w:rsidR="00B6440D" w:rsidRPr="00014C75" w:rsidRDefault="00962708" w:rsidP="00B6440D">
      <w:pPr>
        <w:rPr>
          <w:sz w:val="22"/>
          <w:szCs w:val="22"/>
        </w:rPr>
      </w:pPr>
      <w:r w:rsidRPr="00014C75">
        <w:rPr>
          <w:sz w:val="22"/>
          <w:szCs w:val="22"/>
        </w:rPr>
        <w:t xml:space="preserve">“North Star Reach is thrilled to be partnering with Tarkett to provide high-quality, durable and safe floor covering materials for our new universally-accessible camp, which will not only serve children with serious health challenges, but their families as well” said </w:t>
      </w:r>
      <w:r w:rsidR="0055401C">
        <w:rPr>
          <w:sz w:val="22"/>
          <w:szCs w:val="22"/>
        </w:rPr>
        <w:t>Doug Armstrong</w:t>
      </w:r>
      <w:r w:rsidRPr="00014C75">
        <w:rPr>
          <w:sz w:val="22"/>
          <w:szCs w:val="22"/>
        </w:rPr>
        <w:t xml:space="preserve">, </w:t>
      </w:r>
      <w:r w:rsidR="0055401C">
        <w:rPr>
          <w:sz w:val="22"/>
          <w:szCs w:val="22"/>
        </w:rPr>
        <w:t>Chief Executive Officer</w:t>
      </w:r>
      <w:r w:rsidRPr="00014C75">
        <w:rPr>
          <w:sz w:val="22"/>
          <w:szCs w:val="22"/>
        </w:rPr>
        <w:t xml:space="preserve"> at North Star</w:t>
      </w:r>
      <w:r w:rsidR="0055401C">
        <w:rPr>
          <w:sz w:val="22"/>
          <w:szCs w:val="22"/>
        </w:rPr>
        <w:t xml:space="preserve"> Reach</w:t>
      </w:r>
      <w:r w:rsidRPr="00014C75">
        <w:rPr>
          <w:sz w:val="22"/>
          <w:szCs w:val="22"/>
        </w:rPr>
        <w:t xml:space="preserve">. “With our camper population, we wanted to find flooring that was attractive, low maintenance and easy to keep clean, as well as flooring that contributes to good indoor air quality and healthy spaces through low VOCs. </w:t>
      </w:r>
      <w:r w:rsidR="00544E7B">
        <w:rPr>
          <w:sz w:val="22"/>
          <w:szCs w:val="22"/>
        </w:rPr>
        <w:t>The CERTIFIED asthma &amp; allergy friendly</w:t>
      </w:r>
      <w:r w:rsidR="00544E7B">
        <w:rPr>
          <w:rFonts w:cs="Tahoma"/>
          <w:sz w:val="22"/>
          <w:szCs w:val="22"/>
        </w:rPr>
        <w:t>™</w:t>
      </w:r>
      <w:r w:rsidR="00544E7B">
        <w:rPr>
          <w:sz w:val="22"/>
          <w:szCs w:val="22"/>
        </w:rPr>
        <w:t xml:space="preserve"> products in the Tarkett offering certainly fit the bill.  </w:t>
      </w:r>
      <w:r w:rsidRPr="00014C75">
        <w:rPr>
          <w:sz w:val="22"/>
          <w:szCs w:val="22"/>
        </w:rPr>
        <w:t xml:space="preserve">Tarkett’s solutions will help us meet our needs in a variety of applications and help to create a welcoming and comfortable environment for the campers.” </w:t>
      </w:r>
    </w:p>
    <w:p w14:paraId="20DD0012" w14:textId="77777777" w:rsidR="000D132D" w:rsidRPr="00014C75" w:rsidRDefault="003F4119" w:rsidP="00B661FE">
      <w:pPr>
        <w:rPr>
          <w:sz w:val="22"/>
          <w:szCs w:val="22"/>
        </w:rPr>
      </w:pPr>
    </w:p>
    <w:p w14:paraId="3D62D8DC" w14:textId="2BB8DF53" w:rsidR="00D84289" w:rsidRPr="00014C75" w:rsidRDefault="00962708" w:rsidP="00D84289">
      <w:pPr>
        <w:rPr>
          <w:sz w:val="22"/>
          <w:szCs w:val="22"/>
        </w:rPr>
      </w:pPr>
      <w:r w:rsidRPr="00014C75">
        <w:rPr>
          <w:sz w:val="22"/>
          <w:szCs w:val="22"/>
        </w:rPr>
        <w:lastRenderedPageBreak/>
        <w:t xml:space="preserve">Additionally Tarkett will </w:t>
      </w:r>
      <w:r w:rsidR="00F9599D">
        <w:rPr>
          <w:sz w:val="22"/>
          <w:szCs w:val="22"/>
        </w:rPr>
        <w:t xml:space="preserve">provide a monetary contribution, which will provide </w:t>
      </w:r>
      <w:r w:rsidR="009E4E9D">
        <w:rPr>
          <w:sz w:val="22"/>
          <w:szCs w:val="22"/>
        </w:rPr>
        <w:t>ten</w:t>
      </w:r>
      <w:r w:rsidR="00F9599D">
        <w:rPr>
          <w:sz w:val="22"/>
          <w:szCs w:val="22"/>
        </w:rPr>
        <w:t xml:space="preserve"> children with the opportunity to experience camp</w:t>
      </w:r>
      <w:r w:rsidRPr="00014C75">
        <w:rPr>
          <w:sz w:val="22"/>
          <w:szCs w:val="22"/>
        </w:rPr>
        <w:t xml:space="preserve">. To help create awareness for </w:t>
      </w:r>
      <w:proofErr w:type="spellStart"/>
      <w:r w:rsidRPr="00014C75">
        <w:rPr>
          <w:sz w:val="22"/>
          <w:szCs w:val="22"/>
        </w:rPr>
        <w:t>SeriousFun</w:t>
      </w:r>
      <w:proofErr w:type="spellEnd"/>
      <w:r w:rsidRPr="00014C75">
        <w:rPr>
          <w:sz w:val="22"/>
          <w:szCs w:val="22"/>
        </w:rPr>
        <w:t xml:space="preserve"> and North Star Reach, Tarkett </w:t>
      </w:r>
      <w:r w:rsidR="00D84289" w:rsidRPr="00014C75">
        <w:rPr>
          <w:sz w:val="22"/>
          <w:szCs w:val="22"/>
        </w:rPr>
        <w:t xml:space="preserve">has planned several activities to </w:t>
      </w:r>
      <w:r w:rsidRPr="00014C75">
        <w:rPr>
          <w:sz w:val="22"/>
          <w:szCs w:val="22"/>
        </w:rPr>
        <w:t>engage consumers</w:t>
      </w:r>
      <w:r w:rsidR="00D84289" w:rsidRPr="00014C75">
        <w:rPr>
          <w:sz w:val="22"/>
          <w:szCs w:val="22"/>
        </w:rPr>
        <w:t>, the A&amp;D community, retailers, distributors and employees to further participation and drive awareness for this very worthy cause.</w:t>
      </w:r>
    </w:p>
    <w:p w14:paraId="14263469" w14:textId="77777777" w:rsidR="00427FD9" w:rsidRPr="00014C75" w:rsidRDefault="003F4119" w:rsidP="00427FD9">
      <w:pPr>
        <w:rPr>
          <w:sz w:val="22"/>
          <w:szCs w:val="22"/>
        </w:rPr>
      </w:pPr>
    </w:p>
    <w:p w14:paraId="18B5545F" w14:textId="62596F50" w:rsidR="006B2E9D" w:rsidRPr="00014C75" w:rsidRDefault="00962708" w:rsidP="006B2E9D">
      <w:pPr>
        <w:rPr>
          <w:sz w:val="22"/>
          <w:szCs w:val="22"/>
        </w:rPr>
      </w:pPr>
      <w:r w:rsidRPr="00014C75">
        <w:rPr>
          <w:sz w:val="22"/>
          <w:szCs w:val="22"/>
        </w:rPr>
        <w:t xml:space="preserve">“As a company, we work on both a global and local level to create and support initiatives that enhance the health, safety and well-being of people who work, live, play and heal on our floors,” said Cynthia Mansfield, Communications Manager for Tarkett North America. “Through their life-changing camps and programs, SeriousFun works to help children and their families reach beyond illness to discover joy, confidence and new possibilities.  </w:t>
      </w:r>
      <w:proofErr w:type="spellStart"/>
      <w:r w:rsidRPr="00014C75">
        <w:rPr>
          <w:sz w:val="22"/>
          <w:szCs w:val="22"/>
        </w:rPr>
        <w:t>SeriousFun</w:t>
      </w:r>
      <w:proofErr w:type="spellEnd"/>
      <w:r w:rsidRPr="00014C75">
        <w:rPr>
          <w:sz w:val="22"/>
          <w:szCs w:val="22"/>
        </w:rPr>
        <w:t xml:space="preserve"> </w:t>
      </w:r>
      <w:r w:rsidR="002D39F0">
        <w:rPr>
          <w:sz w:val="22"/>
          <w:szCs w:val="22"/>
        </w:rPr>
        <w:t xml:space="preserve">Children’s </w:t>
      </w:r>
      <w:r w:rsidRPr="00014C75">
        <w:rPr>
          <w:sz w:val="22"/>
          <w:szCs w:val="22"/>
        </w:rPr>
        <w:t xml:space="preserve">Network is very much in line with our core values and underscores our commitment to people, making the decision to sponsors this worthwhile organization an easy one.” </w:t>
      </w:r>
    </w:p>
    <w:p w14:paraId="7F728B23" w14:textId="77777777" w:rsidR="009A64AD" w:rsidRPr="00014C75" w:rsidRDefault="003F4119" w:rsidP="00B661FE">
      <w:pPr>
        <w:rPr>
          <w:sz w:val="22"/>
          <w:szCs w:val="22"/>
        </w:rPr>
      </w:pPr>
    </w:p>
    <w:p w14:paraId="6850BA9E" w14:textId="3BDC3AB9" w:rsidR="00B661FE" w:rsidRPr="00014C75" w:rsidRDefault="00962708" w:rsidP="00F62EB2">
      <w:pPr>
        <w:rPr>
          <w:sz w:val="22"/>
          <w:szCs w:val="22"/>
        </w:rPr>
      </w:pPr>
      <w:r w:rsidRPr="00014C75">
        <w:rPr>
          <w:rFonts w:cs="Tahoma"/>
          <w:sz w:val="22"/>
          <w:szCs w:val="22"/>
        </w:rPr>
        <w:t>De</w:t>
      </w:r>
      <w:r w:rsidR="004E5B1B">
        <w:rPr>
          <w:rFonts w:cs="Tahoma"/>
          <w:sz w:val="22"/>
          <w:szCs w:val="22"/>
        </w:rPr>
        <w:t>veloped</w:t>
      </w:r>
      <w:r w:rsidRPr="00014C75">
        <w:rPr>
          <w:rFonts w:cs="Tahoma"/>
          <w:sz w:val="22"/>
          <w:szCs w:val="22"/>
        </w:rPr>
        <w:t xml:space="preserve"> to create positive, recreational experiences, </w:t>
      </w:r>
      <w:proofErr w:type="spellStart"/>
      <w:r w:rsidRPr="00014C75">
        <w:rPr>
          <w:rFonts w:cs="Tahoma"/>
          <w:sz w:val="22"/>
          <w:szCs w:val="22"/>
        </w:rPr>
        <w:t>SeriousFun’s</w:t>
      </w:r>
      <w:proofErr w:type="spellEnd"/>
      <w:r w:rsidRPr="00014C75">
        <w:rPr>
          <w:rFonts w:cs="Tahoma"/>
          <w:sz w:val="22"/>
          <w:szCs w:val="22"/>
        </w:rPr>
        <w:t xml:space="preserve"> </w:t>
      </w:r>
      <w:r w:rsidR="00F9599D">
        <w:rPr>
          <w:rFonts w:cs="Tahoma"/>
          <w:sz w:val="22"/>
          <w:szCs w:val="22"/>
        </w:rPr>
        <w:t xml:space="preserve">camps and </w:t>
      </w:r>
      <w:r w:rsidRPr="00014C75">
        <w:rPr>
          <w:rFonts w:cs="Tahoma"/>
          <w:sz w:val="22"/>
          <w:szCs w:val="22"/>
        </w:rPr>
        <w:t xml:space="preserve">programs are purposefully </w:t>
      </w:r>
      <w:r w:rsidR="002D39F0">
        <w:rPr>
          <w:rFonts w:cs="Tahoma"/>
          <w:sz w:val="22"/>
          <w:szCs w:val="22"/>
        </w:rPr>
        <w:t>designed</w:t>
      </w:r>
      <w:r w:rsidR="002D39F0" w:rsidRPr="00014C75">
        <w:rPr>
          <w:rFonts w:cs="Tahoma"/>
          <w:sz w:val="22"/>
          <w:szCs w:val="22"/>
        </w:rPr>
        <w:t xml:space="preserve"> </w:t>
      </w:r>
      <w:r w:rsidRPr="00014C75">
        <w:rPr>
          <w:rFonts w:cs="Tahoma"/>
          <w:sz w:val="22"/>
          <w:szCs w:val="22"/>
        </w:rPr>
        <w:t xml:space="preserve">to enhance coping and resilience; to foster independence and personal growth; and to help the children reach beyond the limits of their medical conditions. </w:t>
      </w:r>
      <w:r w:rsidR="00D84289" w:rsidRPr="00014C75">
        <w:rPr>
          <w:rFonts w:cs="Tahoma"/>
          <w:sz w:val="22"/>
          <w:szCs w:val="22"/>
        </w:rPr>
        <w:t xml:space="preserve"> </w:t>
      </w:r>
      <w:r w:rsidR="00D84289" w:rsidRPr="00014C75">
        <w:rPr>
          <w:sz w:val="22"/>
          <w:szCs w:val="22"/>
        </w:rPr>
        <w:t xml:space="preserve">North Star Reach </w:t>
      </w:r>
      <w:r w:rsidRPr="00014C75">
        <w:rPr>
          <w:sz w:val="22"/>
          <w:szCs w:val="22"/>
        </w:rPr>
        <w:t>plans to accommodate more than 1,500 children and family members annually, all free of charge</w:t>
      </w:r>
      <w:r w:rsidR="00F9599D">
        <w:rPr>
          <w:sz w:val="22"/>
          <w:szCs w:val="22"/>
        </w:rPr>
        <w:t>, when it opens its doors in 2015</w:t>
      </w:r>
      <w:r w:rsidR="004E5B1B">
        <w:rPr>
          <w:sz w:val="22"/>
          <w:szCs w:val="22"/>
        </w:rPr>
        <w:t>.</w:t>
      </w:r>
      <w:r w:rsidRPr="00014C75">
        <w:rPr>
          <w:sz w:val="22"/>
          <w:szCs w:val="22"/>
        </w:rPr>
        <w:t xml:space="preserve"> </w:t>
      </w:r>
      <w:r w:rsidR="00D84289" w:rsidRPr="00014C75">
        <w:rPr>
          <w:sz w:val="22"/>
          <w:szCs w:val="22"/>
        </w:rPr>
        <w:t xml:space="preserve"> </w:t>
      </w:r>
      <w:r w:rsidR="00F9599D">
        <w:rPr>
          <w:sz w:val="22"/>
          <w:szCs w:val="22"/>
        </w:rPr>
        <w:t>The camp</w:t>
      </w:r>
      <w:r w:rsidRPr="00014C75">
        <w:rPr>
          <w:sz w:val="22"/>
          <w:szCs w:val="22"/>
        </w:rPr>
        <w:t xml:space="preserve"> will feature a health center staffed by nurses, physicians and other medical professionals that will allow children with complex medical needs to come to camp, often for the first time. </w:t>
      </w:r>
    </w:p>
    <w:p w14:paraId="7C1437CE" w14:textId="77777777" w:rsidR="00B661FE" w:rsidRPr="00014C75" w:rsidRDefault="003F4119" w:rsidP="00B661FE">
      <w:pPr>
        <w:spacing w:line="240" w:lineRule="auto"/>
        <w:rPr>
          <w:sz w:val="22"/>
          <w:szCs w:val="22"/>
        </w:rPr>
      </w:pPr>
    </w:p>
    <w:p w14:paraId="2EADD612" w14:textId="77777777" w:rsidR="00B661FE" w:rsidRPr="00014C75" w:rsidRDefault="00962708" w:rsidP="00B661FE">
      <w:pPr>
        <w:spacing w:line="240" w:lineRule="auto"/>
        <w:rPr>
          <w:sz w:val="22"/>
          <w:szCs w:val="22"/>
        </w:rPr>
      </w:pPr>
      <w:r w:rsidRPr="00014C75">
        <w:rPr>
          <w:sz w:val="22"/>
          <w:szCs w:val="22"/>
        </w:rPr>
        <w:t xml:space="preserve">To learn more about how Tarkett North America and its people-friendly initiatives, visit </w:t>
      </w:r>
      <w:hyperlink r:id="rId11" w:history="1">
        <w:r w:rsidRPr="00014C75">
          <w:rPr>
            <w:rStyle w:val="Hyperlink"/>
            <w:sz w:val="22"/>
            <w:szCs w:val="22"/>
          </w:rPr>
          <w:t>www.tarkettna.com</w:t>
        </w:r>
      </w:hyperlink>
      <w:r w:rsidRPr="00014C75">
        <w:rPr>
          <w:sz w:val="22"/>
          <w:szCs w:val="22"/>
        </w:rPr>
        <w:t xml:space="preserve">.  </w:t>
      </w:r>
    </w:p>
    <w:p w14:paraId="5DFA2A4F" w14:textId="77777777" w:rsidR="00B661FE" w:rsidRPr="00014C75" w:rsidRDefault="003F4119" w:rsidP="00B661FE">
      <w:pPr>
        <w:pStyle w:val="Default"/>
        <w:jc w:val="center"/>
        <w:rPr>
          <w:rFonts w:cs="Arial"/>
          <w:color w:val="auto"/>
          <w:sz w:val="22"/>
          <w:szCs w:val="22"/>
        </w:rPr>
      </w:pPr>
    </w:p>
    <w:p w14:paraId="6135F443" w14:textId="77777777" w:rsidR="00B661FE" w:rsidRPr="001A3F27" w:rsidRDefault="00962708" w:rsidP="00B661FE">
      <w:pPr>
        <w:pStyle w:val="Default"/>
        <w:jc w:val="center"/>
        <w:rPr>
          <w:rFonts w:cs="Arial"/>
          <w:color w:val="auto"/>
          <w:sz w:val="19"/>
          <w:szCs w:val="19"/>
        </w:rPr>
      </w:pPr>
      <w:r w:rsidRPr="001A3F27">
        <w:rPr>
          <w:rFonts w:cs="Arial"/>
          <w:color w:val="auto"/>
          <w:sz w:val="19"/>
          <w:szCs w:val="19"/>
        </w:rPr>
        <w:t>###</w:t>
      </w:r>
    </w:p>
    <w:p w14:paraId="6DE886D4" w14:textId="77777777" w:rsidR="00B661FE" w:rsidRPr="001A3F27" w:rsidRDefault="003F4119" w:rsidP="00B661FE">
      <w:pPr>
        <w:pStyle w:val="Default"/>
        <w:rPr>
          <w:rFonts w:cs="Arial"/>
          <w:color w:val="auto"/>
          <w:sz w:val="19"/>
          <w:szCs w:val="19"/>
        </w:rPr>
      </w:pPr>
    </w:p>
    <w:p w14:paraId="0C8960B7" w14:textId="77777777" w:rsidR="00B661FE" w:rsidRPr="00B72AB2" w:rsidRDefault="00962708" w:rsidP="00B661FE">
      <w:pPr>
        <w:tabs>
          <w:tab w:val="left" w:pos="709"/>
          <w:tab w:val="left" w:pos="1418"/>
          <w:tab w:val="left" w:pos="2127"/>
          <w:tab w:val="left" w:pos="2836"/>
          <w:tab w:val="left" w:pos="3545"/>
          <w:tab w:val="left" w:pos="4254"/>
          <w:tab w:val="left" w:pos="4963"/>
          <w:tab w:val="left" w:pos="5672"/>
          <w:tab w:val="left" w:pos="6381"/>
        </w:tabs>
        <w:rPr>
          <w:rFonts w:cs="Tahoma"/>
          <w:b/>
          <w:sz w:val="18"/>
          <w:szCs w:val="18"/>
        </w:rPr>
      </w:pPr>
      <w:r w:rsidRPr="00B72AB2">
        <w:rPr>
          <w:rFonts w:cs="Tahoma"/>
          <w:b/>
          <w:sz w:val="18"/>
          <w:szCs w:val="18"/>
        </w:rPr>
        <w:t>About Tarkett</w:t>
      </w:r>
    </w:p>
    <w:p w14:paraId="0D4FFCF6" w14:textId="77777777" w:rsidR="00B661FE" w:rsidRPr="00B72AB2" w:rsidRDefault="00D84289" w:rsidP="00014C75">
      <w:pPr>
        <w:pStyle w:val="PlainText"/>
        <w:rPr>
          <w:rFonts w:ascii="Tahoma" w:hAnsi="Tahoma" w:cs="Tahoma"/>
          <w:sz w:val="18"/>
          <w:szCs w:val="18"/>
        </w:rPr>
      </w:pPr>
      <w:r w:rsidRPr="00B72AB2">
        <w:rPr>
          <w:rFonts w:ascii="Tahoma" w:hAnsi="Tahoma" w:cs="Tahoma"/>
          <w:sz w:val="18"/>
          <w:szCs w:val="18"/>
        </w:rPr>
        <w:t xml:space="preserve">Tarkett is a global leader in innovative and sustainable solutions for flooring and sports surfaces. With a wide range of products including vinyl, linoleum, carpet, rubber, wood &amp; laminate, synthetic turf and athletics track, the Group serves customers in more than 100 countries worldwide. With 11,000 employees and 30 production sites, Tarkett sells 1.3 million square meters of flooring every day, for hospitals, schools, housing, hotels, offices, stores and sports fields. Committed to sustainable development, the Group has implemented an eco-innovation strategy and promotes circular economy. Tarkett net sales of 2.5 billion euros in 2013 are balanced between Europe, North America and new economies. Tarkett is listed on Euronext Paris (compartment A, ticker TKTT, ISIN: FR0004188670) and is included in the following indices: SBF 120, CAC Mid 60, CAC </w:t>
      </w:r>
      <w:r w:rsidR="00014C75" w:rsidRPr="00B72AB2">
        <w:rPr>
          <w:rFonts w:ascii="Tahoma" w:hAnsi="Tahoma" w:cs="Tahoma"/>
          <w:sz w:val="18"/>
          <w:szCs w:val="18"/>
        </w:rPr>
        <w:t xml:space="preserve">Mid &amp; Small, CAC All-Tradable.  </w:t>
      </w:r>
      <w:r w:rsidR="00962708" w:rsidRPr="00B72AB2">
        <w:rPr>
          <w:rFonts w:ascii="Tahoma" w:hAnsi="Tahoma" w:cs="Tahoma"/>
          <w:sz w:val="18"/>
          <w:szCs w:val="18"/>
        </w:rPr>
        <w:t xml:space="preserve">Tarkett’s North American headquarters are in Chagrin Falls, Ohio. For more information about Tarkett global, please visit </w:t>
      </w:r>
      <w:r w:rsidR="00962708" w:rsidRPr="00B72AB2">
        <w:rPr>
          <w:rFonts w:ascii="Tahoma" w:hAnsi="Tahoma" w:cs="Tahoma"/>
          <w:color w:val="0000FF"/>
          <w:sz w:val="18"/>
          <w:szCs w:val="18"/>
          <w:u w:val="single"/>
        </w:rPr>
        <w:t>www.tarkett.com</w:t>
      </w:r>
      <w:r w:rsidR="00962708" w:rsidRPr="00B72AB2">
        <w:rPr>
          <w:rFonts w:ascii="Tahoma" w:hAnsi="Tahoma" w:cs="Tahoma"/>
          <w:sz w:val="18"/>
          <w:szCs w:val="18"/>
        </w:rPr>
        <w:t xml:space="preserve">. To learn more about the company’s North American commercial flooring solutions, including Johnsonite and Tandus </w:t>
      </w:r>
      <w:r w:rsidR="00A92149" w:rsidRPr="00B72AB2">
        <w:rPr>
          <w:rFonts w:ascii="Tahoma" w:hAnsi="Tahoma" w:cs="Tahoma"/>
          <w:sz w:val="18"/>
          <w:szCs w:val="18"/>
        </w:rPr>
        <w:t xml:space="preserve">| </w:t>
      </w:r>
      <w:proofErr w:type="spellStart"/>
      <w:r w:rsidR="00962708" w:rsidRPr="00B72AB2">
        <w:rPr>
          <w:rFonts w:ascii="Tahoma" w:hAnsi="Tahoma" w:cs="Tahoma"/>
          <w:sz w:val="18"/>
          <w:szCs w:val="18"/>
        </w:rPr>
        <w:t>Centiva</w:t>
      </w:r>
      <w:proofErr w:type="spellEnd"/>
      <w:r w:rsidR="00962708" w:rsidRPr="00B72AB2">
        <w:rPr>
          <w:rFonts w:ascii="Tahoma" w:hAnsi="Tahoma" w:cs="Tahoma"/>
          <w:sz w:val="18"/>
          <w:szCs w:val="18"/>
        </w:rPr>
        <w:t>,</w:t>
      </w:r>
      <w:r w:rsidR="00014C75" w:rsidRPr="00B72AB2">
        <w:rPr>
          <w:rFonts w:ascii="Tahoma" w:hAnsi="Tahoma" w:cs="Tahoma"/>
          <w:sz w:val="18"/>
          <w:szCs w:val="18"/>
        </w:rPr>
        <w:t xml:space="preserve"> or the Tarkett residential collections,</w:t>
      </w:r>
      <w:r w:rsidR="00962708" w:rsidRPr="00B72AB2">
        <w:rPr>
          <w:rFonts w:ascii="Tahoma" w:hAnsi="Tahoma" w:cs="Tahoma"/>
          <w:sz w:val="18"/>
          <w:szCs w:val="18"/>
        </w:rPr>
        <w:t xml:space="preserve"> visit </w:t>
      </w:r>
      <w:r w:rsidR="00962708" w:rsidRPr="00B72AB2">
        <w:rPr>
          <w:rFonts w:ascii="Tahoma" w:hAnsi="Tahoma" w:cs="Tahoma"/>
          <w:color w:val="0000FF"/>
          <w:sz w:val="18"/>
          <w:szCs w:val="18"/>
          <w:u w:val="single"/>
        </w:rPr>
        <w:t>www.tarkettna.com</w:t>
      </w:r>
      <w:r w:rsidR="00962708" w:rsidRPr="00B72AB2">
        <w:rPr>
          <w:rFonts w:ascii="Tahoma" w:hAnsi="Tahoma" w:cs="Tahoma"/>
          <w:sz w:val="18"/>
          <w:szCs w:val="18"/>
        </w:rPr>
        <w:t>.</w:t>
      </w:r>
    </w:p>
    <w:p w14:paraId="50A830D9" w14:textId="77777777" w:rsidR="00B661FE" w:rsidRPr="00B72AB2" w:rsidRDefault="003F4119" w:rsidP="00B661FE">
      <w:pPr>
        <w:rPr>
          <w:rFonts w:cs="Tahoma"/>
          <w:sz w:val="18"/>
          <w:szCs w:val="18"/>
        </w:rPr>
      </w:pPr>
    </w:p>
    <w:p w14:paraId="5F66D99C" w14:textId="77777777" w:rsidR="00B21DCA" w:rsidRPr="00B72AB2" w:rsidRDefault="003F4119" w:rsidP="00B661FE">
      <w:pPr>
        <w:rPr>
          <w:rFonts w:cs="Tahoma"/>
          <w:sz w:val="18"/>
          <w:szCs w:val="18"/>
        </w:rPr>
      </w:pPr>
    </w:p>
    <w:p w14:paraId="07B71B47" w14:textId="77777777" w:rsidR="004E5B1B" w:rsidRPr="00B72AB2" w:rsidRDefault="004E5B1B" w:rsidP="00311775">
      <w:pPr>
        <w:pStyle w:val="NoSpacing"/>
        <w:rPr>
          <w:rFonts w:ascii="Tahoma" w:hAnsi="Tahoma" w:cs="Tahoma"/>
          <w:b/>
          <w:sz w:val="18"/>
          <w:szCs w:val="18"/>
        </w:rPr>
      </w:pPr>
      <w:r w:rsidRPr="00B72AB2">
        <w:rPr>
          <w:rFonts w:ascii="Tahoma" w:hAnsi="Tahoma" w:cs="Tahoma"/>
          <w:b/>
          <w:sz w:val="18"/>
          <w:szCs w:val="18"/>
        </w:rPr>
        <w:t>About North Star Reach</w:t>
      </w:r>
    </w:p>
    <w:p w14:paraId="169E31F6" w14:textId="77777777" w:rsidR="004E5B1B" w:rsidRPr="00B72AB2" w:rsidRDefault="004E5B1B" w:rsidP="00311775">
      <w:pPr>
        <w:pStyle w:val="NoSpacing"/>
        <w:rPr>
          <w:rFonts w:ascii="Tahoma" w:hAnsi="Tahoma" w:cs="Tahoma"/>
          <w:sz w:val="18"/>
          <w:szCs w:val="18"/>
        </w:rPr>
      </w:pPr>
      <w:r w:rsidRPr="00B72AB2">
        <w:rPr>
          <w:rFonts w:ascii="Tahoma" w:hAnsi="Tahoma" w:cs="Tahoma"/>
          <w:sz w:val="18"/>
          <w:szCs w:val="18"/>
        </w:rPr>
        <w:t xml:space="preserve">North Star Reach is a provisional member of SeriousFun Camps, the world’s largest family of medical specialty camps for children with serious illnesses founded by Paul Newman in 1988. North Star Reach enriches the lives of children with serious health challenges by providing life-changing camp experiences that are fun, safe, and empowering, always free of charge to the child and their family. Approximately 1,500 children with serious health challenges will be free to attend North Star Reach’s </w:t>
      </w:r>
      <w:r w:rsidRPr="00B72AB2">
        <w:rPr>
          <w:rFonts w:ascii="Tahoma" w:hAnsi="Tahoma" w:cs="Tahoma"/>
          <w:sz w:val="18"/>
          <w:szCs w:val="18"/>
        </w:rPr>
        <w:lastRenderedPageBreak/>
        <w:t xml:space="preserve">empowering camp programs annually and just be a kid at camp. North Star Reach is located in Pinckney, Michigan on a peninsula set among tall trees and rolling hills 40 minutes northwest from Ann Arbor. For more information on the camp, visit </w:t>
      </w:r>
      <w:hyperlink r:id="rId12" w:history="1">
        <w:r w:rsidRPr="00B72AB2">
          <w:rPr>
            <w:rStyle w:val="Hyperlink"/>
            <w:rFonts w:ascii="Tahoma" w:hAnsi="Tahoma" w:cs="Tahoma"/>
            <w:sz w:val="18"/>
            <w:szCs w:val="18"/>
          </w:rPr>
          <w:t>www.northstarreach.org</w:t>
        </w:r>
      </w:hyperlink>
      <w:r w:rsidRPr="00B72AB2">
        <w:rPr>
          <w:rFonts w:ascii="Tahoma" w:hAnsi="Tahoma" w:cs="Tahoma"/>
          <w:sz w:val="18"/>
          <w:szCs w:val="18"/>
        </w:rPr>
        <w:t xml:space="preserve"> or call 734-680-8744. </w:t>
      </w:r>
    </w:p>
    <w:p w14:paraId="4DEF6290" w14:textId="77777777" w:rsidR="004E5B1B" w:rsidRPr="00B72AB2" w:rsidRDefault="004E5B1B" w:rsidP="00B21DCA">
      <w:pPr>
        <w:rPr>
          <w:rFonts w:cs="Tahoma"/>
          <w:b/>
          <w:bCs/>
          <w:sz w:val="18"/>
          <w:szCs w:val="18"/>
        </w:rPr>
      </w:pPr>
    </w:p>
    <w:p w14:paraId="73A510FD" w14:textId="77777777" w:rsidR="004E5B1B" w:rsidRPr="00B72AB2" w:rsidRDefault="004E5B1B" w:rsidP="00B21DCA">
      <w:pPr>
        <w:rPr>
          <w:rFonts w:cs="Tahoma"/>
          <w:b/>
          <w:bCs/>
          <w:sz w:val="18"/>
          <w:szCs w:val="18"/>
        </w:rPr>
      </w:pPr>
    </w:p>
    <w:p w14:paraId="1E89C295" w14:textId="77777777" w:rsidR="00B21DCA" w:rsidRPr="00B72AB2" w:rsidRDefault="00962708" w:rsidP="00B21DCA">
      <w:pPr>
        <w:rPr>
          <w:rFonts w:cs="Tahoma"/>
          <w:sz w:val="18"/>
          <w:szCs w:val="18"/>
        </w:rPr>
      </w:pPr>
      <w:r w:rsidRPr="00B72AB2">
        <w:rPr>
          <w:rFonts w:cs="Tahoma"/>
          <w:b/>
          <w:bCs/>
          <w:sz w:val="18"/>
          <w:szCs w:val="18"/>
        </w:rPr>
        <w:t xml:space="preserve">About SeriousFun Children’s Network </w:t>
      </w:r>
    </w:p>
    <w:p w14:paraId="25FA8D98" w14:textId="6E5C3E3A" w:rsidR="00B21DCA" w:rsidRPr="00B72AB2" w:rsidRDefault="00962708" w:rsidP="00B21DCA">
      <w:pPr>
        <w:rPr>
          <w:rFonts w:cs="Tahoma"/>
          <w:sz w:val="18"/>
          <w:szCs w:val="18"/>
        </w:rPr>
      </w:pPr>
      <w:r w:rsidRPr="00B72AB2">
        <w:rPr>
          <w:rFonts w:cs="Tahoma"/>
          <w:sz w:val="18"/>
          <w:szCs w:val="18"/>
        </w:rPr>
        <w:t xml:space="preserve">SeriousFun Children's Network is a growing global community of 30 camps and programs serving children with serious illnesses and their families, always free of charge. Founded by Paul Newman in 1988, SeriousFun has served more than </w:t>
      </w:r>
      <w:r w:rsidR="00F9599D" w:rsidRPr="00B72AB2">
        <w:rPr>
          <w:rFonts w:cs="Tahoma"/>
          <w:sz w:val="18"/>
          <w:szCs w:val="18"/>
        </w:rPr>
        <w:t>518</w:t>
      </w:r>
      <w:r w:rsidRPr="00B72AB2">
        <w:rPr>
          <w:rFonts w:cs="Tahoma"/>
          <w:sz w:val="18"/>
          <w:szCs w:val="18"/>
        </w:rPr>
        <w:t xml:space="preserve">,000 children and families from more than 50 countries. Each member camp is an independent, not-for-profit organization dependent upon private funding to serve all children at no cost to their families. A Support Center raises funds and provides central standards and services for all SeriousFun camps and programs. To learn more about SeriousFun, visit www.seriousfunnetwork.org. </w:t>
      </w:r>
    </w:p>
    <w:p w14:paraId="19641648" w14:textId="5945C6F5" w:rsidR="00B661FE" w:rsidRPr="00B72AB2" w:rsidRDefault="003F4119">
      <w:pPr>
        <w:rPr>
          <w:rFonts w:cs="Tahoma"/>
          <w:sz w:val="18"/>
          <w:szCs w:val="18"/>
        </w:rPr>
      </w:pPr>
    </w:p>
    <w:sectPr w:rsidR="00B661FE" w:rsidRPr="00B72AB2" w:rsidSect="00B661FE">
      <w:footerReference w:type="default" r:id="rId13"/>
      <w:headerReference w:type="first" r:id="rId14"/>
      <w:footerReference w:type="first" r:id="rId15"/>
      <w:pgSz w:w="11906" w:h="16838" w:code="9"/>
      <w:pgMar w:top="-851" w:right="851" w:bottom="1701" w:left="3969" w:header="851" w:footer="85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89F2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261E4" w14:textId="77777777" w:rsidR="003F4119" w:rsidRDefault="003F4119">
      <w:r>
        <w:separator/>
      </w:r>
    </w:p>
  </w:endnote>
  <w:endnote w:type="continuationSeparator" w:id="0">
    <w:p w14:paraId="22F2C0F9" w14:textId="77777777" w:rsidR="003F4119" w:rsidRDefault="003F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928C" w14:textId="77777777" w:rsidR="00B21DCA" w:rsidRDefault="00962708">
    <w:pPr>
      <w:pStyle w:val="Footer"/>
    </w:pPr>
    <w:r>
      <w:rPr>
        <w:noProof/>
        <w:lang w:eastAsia="en-US"/>
      </w:rPr>
      <w:drawing>
        <wp:inline distT="0" distB="0" distL="0" distR="0" wp14:anchorId="1C013BE2" wp14:editId="76630140">
          <wp:extent cx="3373120" cy="558800"/>
          <wp:effectExtent l="25400" t="0" r="5080" b="0"/>
          <wp:docPr id="1" name="Picture 1" descr="Tarkett_operatio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kett_operational_rgb"/>
                  <pic:cNvPicPr>
                    <a:picLocks noChangeAspect="1" noChangeArrowheads="1"/>
                  </pic:cNvPicPr>
                </pic:nvPicPr>
                <pic:blipFill>
                  <a:blip r:embed="rId1"/>
                  <a:srcRect/>
                  <a:stretch>
                    <a:fillRect/>
                  </a:stretch>
                </pic:blipFill>
                <pic:spPr bwMode="auto">
                  <a:xfrm>
                    <a:off x="0" y="0"/>
                    <a:ext cx="3373120" cy="5588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E314" w14:textId="77777777" w:rsidR="00B21DCA" w:rsidRDefault="00962708" w:rsidP="00B661FE">
    <w:pPr>
      <w:pStyle w:val="Footer"/>
      <w:ind w:left="-3119"/>
      <w:jc w:val="center"/>
    </w:pPr>
    <w:r>
      <w:rPr>
        <w:noProof/>
        <w:lang w:eastAsia="en-US"/>
      </w:rPr>
      <w:drawing>
        <wp:inline distT="0" distB="0" distL="0" distR="0" wp14:anchorId="785495FF" wp14:editId="600B457B">
          <wp:extent cx="3373120" cy="558800"/>
          <wp:effectExtent l="25400" t="0" r="5080" b="0"/>
          <wp:docPr id="3" name="Picture 3" descr="Tarkett_operatio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kett_operational_rgb"/>
                  <pic:cNvPicPr>
                    <a:picLocks noChangeAspect="1" noChangeArrowheads="1"/>
                  </pic:cNvPicPr>
                </pic:nvPicPr>
                <pic:blipFill>
                  <a:blip r:embed="rId1"/>
                  <a:srcRect/>
                  <a:stretch>
                    <a:fillRect/>
                  </a:stretch>
                </pic:blipFill>
                <pic:spPr bwMode="auto">
                  <a:xfrm>
                    <a:off x="0" y="0"/>
                    <a:ext cx="3373120" cy="5588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05CB0" w14:textId="77777777" w:rsidR="003F4119" w:rsidRDefault="003F4119">
      <w:r>
        <w:separator/>
      </w:r>
    </w:p>
  </w:footnote>
  <w:footnote w:type="continuationSeparator" w:id="0">
    <w:p w14:paraId="1AD59E47" w14:textId="77777777" w:rsidR="003F4119" w:rsidRDefault="003F4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9" w:type="dxa"/>
      <w:tblInd w:w="-3119" w:type="dxa"/>
      <w:tblLayout w:type="fixed"/>
      <w:tblCellMar>
        <w:left w:w="0" w:type="dxa"/>
        <w:right w:w="0" w:type="dxa"/>
      </w:tblCellMar>
      <w:tblLook w:val="00A0" w:firstRow="1" w:lastRow="0" w:firstColumn="1" w:lastColumn="0" w:noHBand="0" w:noVBand="0"/>
    </w:tblPr>
    <w:tblGrid>
      <w:gridCol w:w="2468"/>
      <w:gridCol w:w="167"/>
      <w:gridCol w:w="2463"/>
      <w:gridCol w:w="98"/>
      <w:gridCol w:w="5053"/>
    </w:tblGrid>
    <w:tr w:rsidR="00B21DCA" w:rsidRPr="00284A01" w14:paraId="21E471F6" w14:textId="77777777">
      <w:trPr>
        <w:cantSplit/>
        <w:trHeight w:hRule="exact" w:val="2438"/>
      </w:trPr>
      <w:tc>
        <w:tcPr>
          <w:tcW w:w="2468" w:type="dxa"/>
          <w:tcBorders>
            <w:top w:val="single" w:sz="4" w:space="0" w:color="004588"/>
            <w:left w:val="single" w:sz="4" w:space="0" w:color="004588"/>
            <w:bottom w:val="single" w:sz="4" w:space="0" w:color="004588"/>
            <w:right w:val="single" w:sz="4" w:space="0" w:color="004588"/>
          </w:tcBorders>
          <w:vAlign w:val="center"/>
        </w:tcPr>
        <w:p w14:paraId="58D01C07" w14:textId="77777777" w:rsidR="00B21DCA" w:rsidRPr="00C06EFD" w:rsidRDefault="00962708" w:rsidP="00B661FE">
          <w:pPr>
            <w:pStyle w:val="Header"/>
            <w:spacing w:line="240" w:lineRule="auto"/>
            <w:jc w:val="center"/>
            <w:rPr>
              <w:color w:val="004588"/>
              <w:sz w:val="28"/>
              <w:szCs w:val="28"/>
            </w:rPr>
          </w:pPr>
          <w:r w:rsidRPr="00C06EFD">
            <w:rPr>
              <w:color w:val="004588"/>
              <w:sz w:val="28"/>
              <w:szCs w:val="28"/>
            </w:rPr>
            <w:t>PRESS RELEASE</w:t>
          </w:r>
        </w:p>
      </w:tc>
      <w:tc>
        <w:tcPr>
          <w:tcW w:w="167" w:type="dxa"/>
          <w:tcBorders>
            <w:left w:val="single" w:sz="4" w:space="0" w:color="004588"/>
          </w:tcBorders>
        </w:tcPr>
        <w:p w14:paraId="42D02111" w14:textId="77777777" w:rsidR="00B21DCA" w:rsidRPr="00C06EFD" w:rsidRDefault="003F4119" w:rsidP="00B661FE">
          <w:pPr>
            <w:pStyle w:val="Header"/>
            <w:rPr>
              <w:color w:val="004588"/>
            </w:rPr>
          </w:pPr>
        </w:p>
      </w:tc>
      <w:tc>
        <w:tcPr>
          <w:tcW w:w="2463" w:type="dxa"/>
        </w:tcPr>
        <w:p w14:paraId="459171ED" w14:textId="77777777" w:rsidR="00B21DCA" w:rsidRPr="00C06EFD" w:rsidRDefault="00962708" w:rsidP="00B661FE">
          <w:pPr>
            <w:pStyle w:val="Header"/>
            <w:spacing w:line="240" w:lineRule="auto"/>
            <w:jc w:val="center"/>
            <w:rPr>
              <w:color w:val="004588"/>
              <w:szCs w:val="16"/>
            </w:rPr>
          </w:pPr>
          <w:r>
            <w:rPr>
              <w:rFonts w:cs="Tahoma"/>
              <w:noProof/>
              <w:sz w:val="28"/>
              <w:lang w:eastAsia="en-US"/>
            </w:rPr>
            <w:drawing>
              <wp:inline distT="0" distB="0" distL="0" distR="0" wp14:anchorId="4F33E9C6" wp14:editId="159C3A5B">
                <wp:extent cx="1737360" cy="1737360"/>
                <wp:effectExtent l="2540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
                        <a:srcRect/>
                        <a:stretch>
                          <a:fillRect/>
                        </a:stretch>
                      </pic:blipFill>
                      <pic:spPr bwMode="auto">
                        <a:xfrm>
                          <a:off x="0" y="0"/>
                          <a:ext cx="1737360" cy="1737360"/>
                        </a:xfrm>
                        <a:prstGeom prst="rect">
                          <a:avLst/>
                        </a:prstGeom>
                        <a:noFill/>
                        <a:ln w="9525">
                          <a:noFill/>
                          <a:miter lim="800000"/>
                          <a:headEnd/>
                          <a:tailEnd/>
                        </a:ln>
                      </pic:spPr>
                    </pic:pic>
                  </a:graphicData>
                </a:graphic>
              </wp:inline>
            </w:drawing>
          </w:r>
        </w:p>
      </w:tc>
      <w:tc>
        <w:tcPr>
          <w:tcW w:w="98" w:type="dxa"/>
        </w:tcPr>
        <w:p w14:paraId="77CC6863" w14:textId="77777777" w:rsidR="00B21DCA" w:rsidRPr="00C06EFD" w:rsidRDefault="003F4119" w:rsidP="00B661FE">
          <w:pPr>
            <w:pStyle w:val="Header"/>
            <w:rPr>
              <w:color w:val="004588"/>
            </w:rPr>
          </w:pPr>
        </w:p>
      </w:tc>
      <w:tc>
        <w:tcPr>
          <w:tcW w:w="5053" w:type="dxa"/>
        </w:tcPr>
        <w:p w14:paraId="77CD8F41" w14:textId="77777777" w:rsidR="00B21DCA" w:rsidRPr="00C06EFD" w:rsidRDefault="00F9599D" w:rsidP="00B661FE">
          <w:pPr>
            <w:pStyle w:val="Header"/>
            <w:rPr>
              <w:color w:val="004588"/>
            </w:rPr>
          </w:pPr>
          <w:r>
            <w:rPr>
              <w:noProof/>
              <w:lang w:eastAsia="en-US"/>
            </w:rPr>
            <mc:AlternateContent>
              <mc:Choice Requires="wpg">
                <w:drawing>
                  <wp:anchor distT="0" distB="0" distL="114300" distR="114300" simplePos="0" relativeHeight="251658240" behindDoc="1" locked="0" layoutInCell="1" allowOverlap="1" wp14:anchorId="25777E57" wp14:editId="74369BCE">
                    <wp:simplePos x="0" y="0"/>
                    <wp:positionH relativeFrom="column">
                      <wp:posOffset>0</wp:posOffset>
                    </wp:positionH>
                    <wp:positionV relativeFrom="page">
                      <wp:posOffset>1905</wp:posOffset>
                    </wp:positionV>
                    <wp:extent cx="360045" cy="361315"/>
                    <wp:effectExtent l="0" t="0" r="1905" b="635"/>
                    <wp:wrapNone/>
                    <wp:docPr id="7"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60045" cy="361315"/>
                              <a:chOff x="5531" y="2138"/>
                              <a:chExt cx="964" cy="968"/>
                            </a:xfrm>
                          </wpg:grpSpPr>
                          <wps:wsp>
                            <wps:cNvPr id="8" name="Rectangle 2"/>
                            <wps:cNvSpPr>
                              <a:spLocks noChangeAspect="1" noChangeArrowheads="1"/>
                            </wps:cNvSpPr>
                            <wps:spPr bwMode="auto">
                              <a:xfrm>
                                <a:off x="5531" y="2138"/>
                                <a:ext cx="964" cy="283"/>
                              </a:xfrm>
                              <a:prstGeom prst="rect">
                                <a:avLst/>
                              </a:prstGeom>
                              <a:solidFill>
                                <a:srgbClr val="0045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spect="1" noChangeArrowheads="1"/>
                            </wps:cNvSpPr>
                            <wps:spPr bwMode="auto">
                              <a:xfrm>
                                <a:off x="5531" y="2142"/>
                                <a:ext cx="283" cy="964"/>
                              </a:xfrm>
                              <a:prstGeom prst="rect">
                                <a:avLst/>
                              </a:prstGeom>
                              <a:solidFill>
                                <a:srgbClr val="0045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F3F828" id="Group 1" o:spid="_x0000_s1026" style="position:absolute;margin-left:0;margin-top:.15pt;width:28.35pt;height:28.45pt;z-index:-251658240;mso-position-vertical-relative:page" coordorigin="5531,2138" coordsize="96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">
                    <o:lock v:ext="edit" aspectratio="t"/>
                    <v:rect id="Rectangle 2" o:spid="_x0000_s1027" style="position:absolute;left:5531;top:2138;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9AsEA&#10;AADaAAAADwAAAGRycy9kb3ducmV2LnhtbERPu27CMBTdK/EP1kXqUoFDB1QCBkWI18JACoLxEl+S&#10;KPF1FBsIf4+HSh2Pznu26EwtHtS60rKC0TACQZxZXXKu4Pi7HvyAcB5ZY22ZFLzIwWLe+5hhrO2T&#10;D/RIfS5CCLsYFRTeN7GULivIoBvahjhwN9sa9AG2udQtPkO4qeV3FI2lwZJDQ4ENLQvKqvRuFFT7&#10;JL0eNpfNq9t+XZvz5Hhau5VSn/0umYLw1Pl/8Z97pxWEreFKu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vQLBAAAA2gAAAA8AAAAAAAAAAAAAAAAAmAIAAGRycy9kb3du&#10;cmV2LnhtbFBLBQYAAAAABAAEAPUAAACGAwAAAAA=&#10;" fillcolor="#004588" stroked="f">
                      <o:lock v:ext="edit" aspectratio="t"/>
                    </v:rect>
                    <v:rect id="Rectangle 3" o:spid="_x0000_s1028" style="position:absolute;left:5531;top:2142;width:283;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YmcUA&#10;AADaAAAADwAAAGRycy9kb3ducmV2LnhtbESPQWvCQBSE74X+h+UVeim6aQ/FRFcRUdtLD0kVPT6z&#10;zySYfRuyW938+25B6HGYmW+Y2SKYVlypd41lBa/jBARxaXXDlYLd92Y0AeE8ssbWMikYyMFi/vgw&#10;w0zbG+d0LXwlIoRdhgpq77tMSlfWZNCNbUccvbPtDfoo+0rqHm8Rblr5liTv0mDDcaHGjlY1lZfi&#10;xyi4fC2LU749bofw8XLqDuluv3FrpZ6fwnIKwlPw/+F7+1MrSOHvSr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RiZxQAAANoAAAAPAAAAAAAAAAAAAAAAAJgCAABkcnMv&#10;ZG93bnJldi54bWxQSwUGAAAAAAQABAD1AAAAigMAAAAA&#10;" fillcolor="#004588" stroked="f">
                      <o:lock v:ext="edit" aspectratio="t"/>
                    </v:rect>
                    <w10:wrap anchory="page"/>
                  </v:group>
                </w:pict>
              </mc:Fallback>
            </mc:AlternateContent>
          </w:r>
        </w:p>
        <w:p w14:paraId="23FDA308" w14:textId="77777777" w:rsidR="00B21DCA" w:rsidRPr="00C06EFD" w:rsidRDefault="003F4119" w:rsidP="00B661FE">
          <w:pPr>
            <w:pStyle w:val="Header"/>
            <w:jc w:val="right"/>
            <w:rPr>
              <w:color w:val="004588"/>
            </w:rPr>
          </w:pPr>
        </w:p>
        <w:p w14:paraId="54642B78" w14:textId="77777777" w:rsidR="00B21DCA" w:rsidRPr="00C06EFD" w:rsidRDefault="00F9599D" w:rsidP="00B661FE">
          <w:pPr>
            <w:pStyle w:val="Header"/>
            <w:jc w:val="right"/>
            <w:rPr>
              <w:color w:val="004588"/>
            </w:rPr>
          </w:pPr>
          <w:r>
            <w:rPr>
              <w:noProof/>
              <w:lang w:eastAsia="en-US"/>
            </w:rPr>
            <mc:AlternateContent>
              <mc:Choice Requires="wpg">
                <w:drawing>
                  <wp:anchor distT="0" distB="0" distL="114300" distR="114300" simplePos="0" relativeHeight="251657216" behindDoc="1" locked="0" layoutInCell="1" allowOverlap="1" wp14:anchorId="6E04239F" wp14:editId="2FD77948">
                    <wp:simplePos x="0" y="0"/>
                    <wp:positionH relativeFrom="column">
                      <wp:posOffset>2844165</wp:posOffset>
                    </wp:positionH>
                    <wp:positionV relativeFrom="page">
                      <wp:posOffset>1177290</wp:posOffset>
                    </wp:positionV>
                    <wp:extent cx="360045" cy="361315"/>
                    <wp:effectExtent l="0" t="0" r="1905" b="635"/>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flipV="1">
                              <a:off x="0" y="0"/>
                              <a:ext cx="360045" cy="361315"/>
                              <a:chOff x="5531" y="2138"/>
                              <a:chExt cx="964" cy="968"/>
                            </a:xfrm>
                          </wpg:grpSpPr>
                          <wps:wsp>
                            <wps:cNvPr id="5" name="Rectangle 5"/>
                            <wps:cNvSpPr>
                              <a:spLocks noChangeAspect="1" noChangeArrowheads="1"/>
                            </wps:cNvSpPr>
                            <wps:spPr bwMode="auto">
                              <a:xfrm>
                                <a:off x="5531" y="2138"/>
                                <a:ext cx="964" cy="283"/>
                              </a:xfrm>
                              <a:prstGeom prst="rect">
                                <a:avLst/>
                              </a:prstGeom>
                              <a:solidFill>
                                <a:srgbClr val="0045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spect="1" noChangeArrowheads="1"/>
                            </wps:cNvSpPr>
                            <wps:spPr bwMode="auto">
                              <a:xfrm>
                                <a:off x="5531" y="2142"/>
                                <a:ext cx="283" cy="964"/>
                              </a:xfrm>
                              <a:prstGeom prst="rect">
                                <a:avLst/>
                              </a:prstGeom>
                              <a:solidFill>
                                <a:srgbClr val="0045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D82ED3" id="Group 4" o:spid="_x0000_s1026" style="position:absolute;margin-left:223.95pt;margin-top:92.7pt;width:28.35pt;height:28.45pt;flip:x y;z-index:-251659264;mso-position-vertical-relative:page" coordorigin="5531,2138" coordsize="96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">
                    <o:lock v:ext="edit" aspectratio="t"/>
                    <v:rect id="Rectangle 5" o:spid="_x0000_s1027" style="position:absolute;left:5531;top:2138;width:96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SnMUA&#10;AADaAAAADwAAAGRycy9kb3ducmV2LnhtbESPQWvCQBSE7wX/w/KEXkrdtFCx0VVEmrQXD0ZLPT6z&#10;zySYfRuy2yT+e1co9DjMzDfMYjWYWnTUusqygpdJBII4t7riQsFhnzzPQDiPrLG2TAqu5GC1HD0s&#10;MNa25x11mS9EgLCLUUHpfRNL6fKSDLqJbYiDd7atQR9kW0jdYh/gppavUTSVBisOCyU2tCkpv2S/&#10;RsFlu85Ou/SYXofPp1Pz8374TtyHUo/jYT0H4Wnw/+G/9pdW8Ab3K+EG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KcxQAAANoAAAAPAAAAAAAAAAAAAAAAAJgCAABkcnMv&#10;ZG93bnJldi54bWxQSwUGAAAAAAQABAD1AAAAigMAAAAA&#10;" fillcolor="#004588" stroked="f">
                      <o:lock v:ext="edit" aspectratio="t"/>
                    </v:rect>
                    <v:rect id="Rectangle 6" o:spid="_x0000_s1028" style="position:absolute;left:5531;top:2142;width:283;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M68UA&#10;AADaAAAADwAAAGRycy9kb3ducmV2LnhtbESPQWvCQBSE7wX/w/IKvRTd2IPU6CoimvbSg2lEj8/s&#10;axLMvg3ZbVz/fbdQ6HGYmW+Y5TqYVgzUu8aygukkAUFcWt1wpaD43I9fQTiPrLG1TAru5GC9Gj0s&#10;MdX2xgcacl+JCGGXooLa+y6V0pU1GXQT2xFH78v2Bn2UfSV1j7cIN618SZKZNNhwXKixo21N5TX/&#10;NgquH5v8csjO2T28PV+607w47t1OqafHsFmA8BT8f/iv/a4VzOD3Sr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ozrxQAAANoAAAAPAAAAAAAAAAAAAAAAAJgCAABkcnMv&#10;ZG93bnJldi54bWxQSwUGAAAAAAQABAD1AAAAigMAAAAA&#10;" fillcolor="#004588" stroked="f">
                      <o:lock v:ext="edit" aspectratio="t"/>
                    </v:rect>
                    <w10:wrap anchory="page"/>
                  </v:group>
                </w:pict>
              </mc:Fallback>
            </mc:AlternateContent>
          </w:r>
        </w:p>
      </w:tc>
    </w:tr>
  </w:tbl>
  <w:p w14:paraId="53F4BC43" w14:textId="77777777" w:rsidR="00B21DCA" w:rsidRDefault="003F4119" w:rsidP="00B661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502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204A9"/>
    <w:multiLevelType w:val="multilevel"/>
    <w:tmpl w:val="34AAEE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T Std L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T Std L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T Std Lt"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B41B41"/>
    <w:multiLevelType w:val="multilevel"/>
    <w:tmpl w:val="9702A5D4"/>
    <w:lvl w:ilvl="0">
      <w:start w:val="1"/>
      <w:numFmt w:val="bullet"/>
      <w:lvlText w:val=""/>
      <w:lvlJc w:val="left"/>
      <w:pPr>
        <w:tabs>
          <w:tab w:val="num" w:pos="720"/>
        </w:tabs>
        <w:ind w:left="720" w:hanging="360"/>
      </w:pPr>
      <w:rPr>
        <w:rFonts w:ascii="Wingdings" w:hAnsi="Wingdings" w:hint="default"/>
        <w:sz w:val="48"/>
      </w:rPr>
    </w:lvl>
    <w:lvl w:ilvl="1">
      <w:start w:val="1"/>
      <w:numFmt w:val="bullet"/>
      <w:lvlText w:val="o"/>
      <w:lvlJc w:val="left"/>
      <w:pPr>
        <w:tabs>
          <w:tab w:val="num" w:pos="1440"/>
        </w:tabs>
        <w:ind w:left="1440" w:hanging="360"/>
      </w:pPr>
      <w:rPr>
        <w:rFonts w:ascii="Courier New" w:hAnsi="Courier New" w:cs="HelveticaNeueLT Std L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T Std L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T Std Lt"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20A6B78"/>
    <w:multiLevelType w:val="hybridMultilevel"/>
    <w:tmpl w:val="49E41BCC"/>
    <w:lvl w:ilvl="0" w:tplc="3BFEDB62">
      <w:start w:val="1"/>
      <w:numFmt w:val="bullet"/>
      <w:lvlText w:val=""/>
      <w:lvlJc w:val="left"/>
      <w:pPr>
        <w:tabs>
          <w:tab w:val="num" w:pos="720"/>
        </w:tabs>
        <w:ind w:left="720" w:hanging="360"/>
      </w:pPr>
      <w:rPr>
        <w:rFonts w:ascii="Wingdings" w:hAnsi="Wingdings" w:hint="default"/>
        <w:caps w:val="0"/>
        <w:vanish w:val="0"/>
        <w:color w:val="000000"/>
        <w:sz w:val="32"/>
        <w:vertAlign w:val="baseline"/>
      </w:rPr>
    </w:lvl>
    <w:lvl w:ilvl="1" w:tplc="04090003" w:tentative="1">
      <w:start w:val="1"/>
      <w:numFmt w:val="bullet"/>
      <w:lvlText w:val="o"/>
      <w:lvlJc w:val="left"/>
      <w:pPr>
        <w:tabs>
          <w:tab w:val="num" w:pos="1440"/>
        </w:tabs>
        <w:ind w:left="1440" w:hanging="360"/>
      </w:pPr>
      <w:rPr>
        <w:rFonts w:ascii="Courier New" w:hAnsi="Courier New" w:cs="HelveticaNeueLT Std L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NeueLT Std L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NeueLT Std L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FC3B8F"/>
    <w:multiLevelType w:val="hybridMultilevel"/>
    <w:tmpl w:val="34AAE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NeueLT Std L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NeueLT Std L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NeueLT Std L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753E8E"/>
    <w:multiLevelType w:val="hybridMultilevel"/>
    <w:tmpl w:val="DC32F5D0"/>
    <w:lvl w:ilvl="0" w:tplc="6A163DD2">
      <w:start w:val="1"/>
      <w:numFmt w:val="bullet"/>
      <w:lvlText w:val=""/>
      <w:lvlJc w:val="left"/>
      <w:pPr>
        <w:tabs>
          <w:tab w:val="num" w:pos="720"/>
        </w:tabs>
        <w:ind w:left="720" w:hanging="360"/>
      </w:pPr>
      <w:rPr>
        <w:rFonts w:ascii="Wingdings" w:hAnsi="Wingdings" w:hint="default"/>
        <w:caps w:val="0"/>
        <w:vanish w:val="0"/>
        <w:color w:val="000000"/>
        <w:sz w:val="48"/>
        <w:vertAlign w:val="baseline"/>
      </w:rPr>
    </w:lvl>
    <w:lvl w:ilvl="1" w:tplc="04090003" w:tentative="1">
      <w:start w:val="1"/>
      <w:numFmt w:val="bullet"/>
      <w:lvlText w:val="o"/>
      <w:lvlJc w:val="left"/>
      <w:pPr>
        <w:tabs>
          <w:tab w:val="num" w:pos="1440"/>
        </w:tabs>
        <w:ind w:left="1440" w:hanging="360"/>
      </w:pPr>
      <w:rPr>
        <w:rFonts w:ascii="Courier New" w:hAnsi="Courier New" w:cs="HelveticaNeueLT Std L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NeueLT Std L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NeueLT Std L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5F06FD"/>
    <w:multiLevelType w:val="hybridMultilevel"/>
    <w:tmpl w:val="6E58ABBA"/>
    <w:lvl w:ilvl="0" w:tplc="9092ADE4">
      <w:start w:val="1"/>
      <w:numFmt w:val="bullet"/>
      <w:lvlText w:val=""/>
      <w:lvlJc w:val="left"/>
      <w:pPr>
        <w:tabs>
          <w:tab w:val="num" w:pos="720"/>
        </w:tabs>
        <w:ind w:left="720" w:hanging="360"/>
      </w:pPr>
      <w:rPr>
        <w:rFonts w:ascii="Wingdings" w:hAnsi="Wingdings" w:hint="default"/>
      </w:rPr>
    </w:lvl>
    <w:lvl w:ilvl="1" w:tplc="7E143BE6">
      <w:start w:val="1"/>
      <w:numFmt w:val="bullet"/>
      <w:lvlText w:val=""/>
      <w:lvlJc w:val="left"/>
      <w:pPr>
        <w:tabs>
          <w:tab w:val="num" w:pos="1440"/>
        </w:tabs>
        <w:ind w:left="1440" w:hanging="360"/>
      </w:pPr>
      <w:rPr>
        <w:rFonts w:ascii="Wingdings" w:hAnsi="Wingdings" w:hint="default"/>
      </w:rPr>
    </w:lvl>
    <w:lvl w:ilvl="2" w:tplc="5A56FB98">
      <w:start w:val="1"/>
      <w:numFmt w:val="bullet"/>
      <w:lvlText w:val=""/>
      <w:lvlJc w:val="left"/>
      <w:pPr>
        <w:tabs>
          <w:tab w:val="num" w:pos="2160"/>
        </w:tabs>
        <w:ind w:left="2160" w:hanging="360"/>
      </w:pPr>
      <w:rPr>
        <w:rFonts w:ascii="Wingdings" w:hAnsi="Wingdings" w:hint="default"/>
      </w:rPr>
    </w:lvl>
    <w:lvl w:ilvl="3" w:tplc="7C7052C8">
      <w:start w:val="1"/>
      <w:numFmt w:val="bullet"/>
      <w:lvlText w:val=""/>
      <w:lvlJc w:val="left"/>
      <w:pPr>
        <w:tabs>
          <w:tab w:val="num" w:pos="2880"/>
        </w:tabs>
        <w:ind w:left="2880" w:hanging="360"/>
      </w:pPr>
      <w:rPr>
        <w:rFonts w:ascii="Wingdings" w:hAnsi="Wingdings" w:hint="default"/>
      </w:rPr>
    </w:lvl>
    <w:lvl w:ilvl="4" w:tplc="3EB28E90">
      <w:start w:val="1"/>
      <w:numFmt w:val="bullet"/>
      <w:lvlText w:val=""/>
      <w:lvlJc w:val="left"/>
      <w:pPr>
        <w:tabs>
          <w:tab w:val="num" w:pos="3600"/>
        </w:tabs>
        <w:ind w:left="3600" w:hanging="360"/>
      </w:pPr>
      <w:rPr>
        <w:rFonts w:ascii="Wingdings" w:hAnsi="Wingdings" w:hint="default"/>
      </w:rPr>
    </w:lvl>
    <w:lvl w:ilvl="5" w:tplc="9C0E53DA">
      <w:start w:val="1"/>
      <w:numFmt w:val="bullet"/>
      <w:lvlText w:val=""/>
      <w:lvlJc w:val="left"/>
      <w:pPr>
        <w:tabs>
          <w:tab w:val="num" w:pos="4320"/>
        </w:tabs>
        <w:ind w:left="4320" w:hanging="360"/>
      </w:pPr>
      <w:rPr>
        <w:rFonts w:ascii="Wingdings" w:hAnsi="Wingdings" w:hint="default"/>
      </w:rPr>
    </w:lvl>
    <w:lvl w:ilvl="6" w:tplc="67CED7A8">
      <w:start w:val="1"/>
      <w:numFmt w:val="bullet"/>
      <w:lvlText w:val=""/>
      <w:lvlJc w:val="left"/>
      <w:pPr>
        <w:tabs>
          <w:tab w:val="num" w:pos="5040"/>
        </w:tabs>
        <w:ind w:left="5040" w:hanging="360"/>
      </w:pPr>
      <w:rPr>
        <w:rFonts w:ascii="Wingdings" w:hAnsi="Wingdings" w:hint="default"/>
      </w:rPr>
    </w:lvl>
    <w:lvl w:ilvl="7" w:tplc="C8AE4E2C">
      <w:start w:val="1"/>
      <w:numFmt w:val="bullet"/>
      <w:lvlText w:val=""/>
      <w:lvlJc w:val="left"/>
      <w:pPr>
        <w:tabs>
          <w:tab w:val="num" w:pos="5760"/>
        </w:tabs>
        <w:ind w:left="5760" w:hanging="360"/>
      </w:pPr>
      <w:rPr>
        <w:rFonts w:ascii="Wingdings" w:hAnsi="Wingdings" w:hint="default"/>
      </w:rPr>
    </w:lvl>
    <w:lvl w:ilvl="8" w:tplc="46BADC22">
      <w:start w:val="1"/>
      <w:numFmt w:val="bullet"/>
      <w:lvlText w:val=""/>
      <w:lvlJc w:val="left"/>
      <w:pPr>
        <w:tabs>
          <w:tab w:val="num" w:pos="6480"/>
        </w:tabs>
        <w:ind w:left="6480" w:hanging="360"/>
      </w:pPr>
      <w:rPr>
        <w:rFonts w:ascii="Wingdings" w:hAnsi="Wingdings" w:hint="default"/>
      </w:rPr>
    </w:lvl>
  </w:abstractNum>
  <w:abstractNum w:abstractNumId="7">
    <w:nsid w:val="6D8255FE"/>
    <w:multiLevelType w:val="hybridMultilevel"/>
    <w:tmpl w:val="9702A5D4"/>
    <w:lvl w:ilvl="0" w:tplc="FAA8A986">
      <w:start w:val="1"/>
      <w:numFmt w:val="bullet"/>
      <w:lvlText w:val=""/>
      <w:lvlJc w:val="left"/>
      <w:pPr>
        <w:tabs>
          <w:tab w:val="num" w:pos="720"/>
        </w:tabs>
        <w:ind w:left="720" w:hanging="360"/>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cs="HelveticaNeueLT Std L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NeueLT Std L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NeueLT Std L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8039C3"/>
    <w:multiLevelType w:val="multilevel"/>
    <w:tmpl w:val="DC32F5D0"/>
    <w:lvl w:ilvl="0">
      <w:start w:val="1"/>
      <w:numFmt w:val="bullet"/>
      <w:lvlText w:val=""/>
      <w:lvlJc w:val="left"/>
      <w:pPr>
        <w:tabs>
          <w:tab w:val="num" w:pos="720"/>
        </w:tabs>
        <w:ind w:left="720" w:hanging="360"/>
      </w:pPr>
      <w:rPr>
        <w:rFonts w:ascii="Wingdings" w:hAnsi="Wingdings" w:hint="default"/>
        <w:caps w:val="0"/>
        <w:vanish w:val="0"/>
        <w:color w:val="000000"/>
        <w:sz w:val="48"/>
        <w:vertAlign w:val="baseline"/>
      </w:rPr>
    </w:lvl>
    <w:lvl w:ilvl="1">
      <w:start w:val="1"/>
      <w:numFmt w:val="bullet"/>
      <w:lvlText w:val="o"/>
      <w:lvlJc w:val="left"/>
      <w:pPr>
        <w:tabs>
          <w:tab w:val="num" w:pos="1440"/>
        </w:tabs>
        <w:ind w:left="1440" w:hanging="360"/>
      </w:pPr>
      <w:rPr>
        <w:rFonts w:ascii="Courier New" w:hAnsi="Courier New" w:cs="HelveticaNeueLT Std L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T Std L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T Std Lt"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8"/>
  </w:num>
  <w:num w:numId="8">
    <w:abstractNumId w:val="3"/>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ji Wisniewski">
    <w15:presenceInfo w15:providerId="None" w15:userId="Marji Wisnie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0"/>
    <w:rsid w:val="00014C75"/>
    <w:rsid w:val="00035DCE"/>
    <w:rsid w:val="00251174"/>
    <w:rsid w:val="002D39F0"/>
    <w:rsid w:val="00311775"/>
    <w:rsid w:val="003F4119"/>
    <w:rsid w:val="004405BC"/>
    <w:rsid w:val="004E5B1B"/>
    <w:rsid w:val="0050079C"/>
    <w:rsid w:val="00544E7B"/>
    <w:rsid w:val="0055401C"/>
    <w:rsid w:val="006F4ECD"/>
    <w:rsid w:val="00871DF7"/>
    <w:rsid w:val="00932613"/>
    <w:rsid w:val="00962708"/>
    <w:rsid w:val="009C125E"/>
    <w:rsid w:val="009E4E9D"/>
    <w:rsid w:val="00A223BE"/>
    <w:rsid w:val="00A23F40"/>
    <w:rsid w:val="00A92149"/>
    <w:rsid w:val="00B72AB2"/>
    <w:rsid w:val="00BF4270"/>
    <w:rsid w:val="00D84289"/>
    <w:rsid w:val="00F9599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70"/>
    <w:pPr>
      <w:spacing w:line="220" w:lineRule="atLeast"/>
      <w:jc w:val="both"/>
    </w:pPr>
    <w:rPr>
      <w:rFonts w:ascii="Tahoma" w:hAnsi="Tahoma"/>
      <w:sz w:val="1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F4270"/>
  </w:style>
  <w:style w:type="character" w:customStyle="1" w:styleId="HeaderChar">
    <w:name w:val="Header Char"/>
    <w:link w:val="Header"/>
    <w:semiHidden/>
    <w:locked/>
    <w:rsid w:val="00BF4270"/>
    <w:rPr>
      <w:rFonts w:ascii="Tahoma" w:hAnsi="Tahoma"/>
      <w:sz w:val="16"/>
      <w:szCs w:val="24"/>
      <w:lang w:val="en-US" w:eastAsia="fr-FR" w:bidi="ar-SA"/>
    </w:rPr>
  </w:style>
  <w:style w:type="paragraph" w:styleId="Footer">
    <w:name w:val="footer"/>
    <w:basedOn w:val="Normal"/>
    <w:link w:val="FooterChar"/>
    <w:semiHidden/>
    <w:rsid w:val="00BF4270"/>
  </w:style>
  <w:style w:type="character" w:customStyle="1" w:styleId="FooterChar">
    <w:name w:val="Footer Char"/>
    <w:link w:val="Footer"/>
    <w:semiHidden/>
    <w:locked/>
    <w:rsid w:val="00BF4270"/>
    <w:rPr>
      <w:rFonts w:ascii="Tahoma" w:hAnsi="Tahoma"/>
      <w:sz w:val="16"/>
      <w:szCs w:val="24"/>
      <w:lang w:val="en-US" w:eastAsia="fr-FR" w:bidi="ar-SA"/>
    </w:rPr>
  </w:style>
  <w:style w:type="character" w:styleId="Hyperlink">
    <w:name w:val="Hyperlink"/>
    <w:rsid w:val="00BF4270"/>
    <w:rPr>
      <w:rFonts w:cs="Times New Roman"/>
      <w:color w:val="0000FF"/>
      <w:u w:val="single"/>
    </w:rPr>
  </w:style>
  <w:style w:type="paragraph" w:customStyle="1" w:styleId="Default">
    <w:name w:val="Default"/>
    <w:rsid w:val="00BF4270"/>
    <w:pPr>
      <w:autoSpaceDE w:val="0"/>
      <w:autoSpaceDN w:val="0"/>
      <w:adjustRightInd w:val="0"/>
    </w:pPr>
    <w:rPr>
      <w:rFonts w:ascii="Tahoma" w:hAnsi="Tahoma" w:cs="Tahoma"/>
      <w:color w:val="000000"/>
    </w:rPr>
  </w:style>
  <w:style w:type="paragraph" w:customStyle="1" w:styleId="TIntroduction">
    <w:name w:val="T_Introduction"/>
    <w:basedOn w:val="Normal"/>
    <w:next w:val="Normal"/>
    <w:rsid w:val="007B2502"/>
    <w:pPr>
      <w:spacing w:after="360" w:line="320" w:lineRule="atLeast"/>
      <w:jc w:val="left"/>
    </w:pPr>
    <w:rPr>
      <w:b/>
      <w:sz w:val="25"/>
      <w:szCs w:val="25"/>
    </w:rPr>
  </w:style>
  <w:style w:type="character" w:styleId="Strong">
    <w:name w:val="Strong"/>
    <w:qFormat/>
    <w:rsid w:val="00FA38EB"/>
    <w:rPr>
      <w:b/>
      <w:bCs/>
    </w:rPr>
  </w:style>
  <w:style w:type="paragraph" w:customStyle="1" w:styleId="Pa0">
    <w:name w:val="Pa0"/>
    <w:basedOn w:val="Default"/>
    <w:next w:val="Default"/>
    <w:rsid w:val="006C4F55"/>
    <w:pPr>
      <w:spacing w:line="241" w:lineRule="atLeast"/>
    </w:pPr>
    <w:rPr>
      <w:rFonts w:ascii="Gill Sans MT" w:hAnsi="Gill Sans MT" w:cs="Times New Roman"/>
      <w:color w:val="auto"/>
    </w:rPr>
  </w:style>
  <w:style w:type="paragraph" w:styleId="BalloonText">
    <w:name w:val="Balloon Text"/>
    <w:basedOn w:val="Normal"/>
    <w:link w:val="BalloonTextChar"/>
    <w:rsid w:val="009E4666"/>
    <w:pPr>
      <w:spacing w:line="240" w:lineRule="auto"/>
    </w:pPr>
    <w:rPr>
      <w:rFonts w:ascii="Lucida Grande" w:hAnsi="Lucida Grande"/>
      <w:sz w:val="18"/>
      <w:szCs w:val="18"/>
    </w:rPr>
  </w:style>
  <w:style w:type="character" w:customStyle="1" w:styleId="BalloonTextChar">
    <w:name w:val="Balloon Text Char"/>
    <w:link w:val="BalloonText"/>
    <w:rsid w:val="009E4666"/>
    <w:rPr>
      <w:rFonts w:ascii="Lucida Grande" w:hAnsi="Lucida Grande"/>
      <w:sz w:val="18"/>
      <w:szCs w:val="18"/>
      <w:lang w:eastAsia="fr-FR"/>
    </w:rPr>
  </w:style>
  <w:style w:type="character" w:styleId="CommentReference">
    <w:name w:val="annotation reference"/>
    <w:uiPriority w:val="99"/>
    <w:rsid w:val="002C4F46"/>
    <w:rPr>
      <w:sz w:val="18"/>
      <w:szCs w:val="18"/>
    </w:rPr>
  </w:style>
  <w:style w:type="paragraph" w:styleId="CommentText">
    <w:name w:val="annotation text"/>
    <w:basedOn w:val="Normal"/>
    <w:link w:val="CommentTextChar"/>
    <w:uiPriority w:val="99"/>
    <w:rsid w:val="002C4F46"/>
    <w:rPr>
      <w:sz w:val="24"/>
    </w:rPr>
  </w:style>
  <w:style w:type="character" w:customStyle="1" w:styleId="CommentTextChar">
    <w:name w:val="Comment Text Char"/>
    <w:link w:val="CommentText"/>
    <w:uiPriority w:val="99"/>
    <w:rsid w:val="002C4F46"/>
    <w:rPr>
      <w:rFonts w:ascii="Tahoma" w:hAnsi="Tahoma"/>
      <w:sz w:val="24"/>
      <w:szCs w:val="24"/>
      <w:lang w:eastAsia="fr-FR"/>
    </w:rPr>
  </w:style>
  <w:style w:type="paragraph" w:styleId="CommentSubject">
    <w:name w:val="annotation subject"/>
    <w:basedOn w:val="CommentText"/>
    <w:next w:val="CommentText"/>
    <w:link w:val="CommentSubjectChar"/>
    <w:rsid w:val="002C4F46"/>
    <w:rPr>
      <w:b/>
      <w:bCs/>
    </w:rPr>
  </w:style>
  <w:style w:type="character" w:customStyle="1" w:styleId="CommentSubjectChar">
    <w:name w:val="Comment Subject Char"/>
    <w:link w:val="CommentSubject"/>
    <w:rsid w:val="002C4F46"/>
    <w:rPr>
      <w:rFonts w:ascii="Tahoma" w:hAnsi="Tahoma"/>
      <w:b/>
      <w:bCs/>
      <w:sz w:val="24"/>
      <w:szCs w:val="24"/>
      <w:lang w:eastAsia="fr-FR"/>
    </w:rPr>
  </w:style>
  <w:style w:type="paragraph" w:styleId="NormalWeb">
    <w:name w:val="Normal (Web)"/>
    <w:basedOn w:val="Normal"/>
    <w:rsid w:val="00286B6B"/>
    <w:pPr>
      <w:spacing w:before="100" w:beforeAutospacing="1" w:after="100" w:afterAutospacing="1" w:line="240" w:lineRule="auto"/>
      <w:jc w:val="left"/>
    </w:pPr>
    <w:rPr>
      <w:rFonts w:ascii="Times New Roman" w:hAnsi="Times New Roman"/>
      <w:sz w:val="24"/>
      <w:lang w:eastAsia="en-US"/>
    </w:rPr>
  </w:style>
  <w:style w:type="paragraph" w:customStyle="1" w:styleId="FUNCbodytxt">
    <w:name w:val="FUNC_body txt"/>
    <w:basedOn w:val="Normal"/>
    <w:uiPriority w:val="99"/>
    <w:rsid w:val="00337109"/>
    <w:pPr>
      <w:tabs>
        <w:tab w:val="left" w:pos="2160"/>
      </w:tabs>
      <w:spacing w:line="240" w:lineRule="auto"/>
      <w:ind w:right="-63"/>
      <w:jc w:val="left"/>
    </w:pPr>
    <w:rPr>
      <w:rFonts w:ascii="HelveticaNeueLT Std Lt" w:hAnsi="HelveticaNeueLT Std Lt"/>
      <w:color w:val="000000"/>
      <w:sz w:val="18"/>
      <w:lang w:eastAsia="en-US"/>
    </w:rPr>
  </w:style>
  <w:style w:type="paragraph" w:styleId="Revision">
    <w:name w:val="Revision"/>
    <w:hidden/>
    <w:rsid w:val="004B413F"/>
    <w:rPr>
      <w:rFonts w:ascii="Tahoma" w:hAnsi="Tahoma"/>
      <w:sz w:val="16"/>
      <w:lang w:eastAsia="fr-FR"/>
    </w:rPr>
  </w:style>
  <w:style w:type="paragraph" w:styleId="PlainText">
    <w:name w:val="Plain Text"/>
    <w:basedOn w:val="Normal"/>
    <w:link w:val="PlainTextChar"/>
    <w:uiPriority w:val="99"/>
    <w:unhideWhenUsed/>
    <w:rsid w:val="00D84289"/>
    <w:pPr>
      <w:spacing w:line="240" w:lineRule="auto"/>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D84289"/>
    <w:rPr>
      <w:rFonts w:ascii="Calibri" w:eastAsiaTheme="minorHAnsi" w:hAnsi="Calibri"/>
      <w:sz w:val="22"/>
      <w:szCs w:val="22"/>
    </w:rPr>
  </w:style>
  <w:style w:type="paragraph" w:styleId="NoSpacing">
    <w:name w:val="No Spacing"/>
    <w:uiPriority w:val="1"/>
    <w:qFormat/>
    <w:rsid w:val="004E5B1B"/>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70"/>
    <w:pPr>
      <w:spacing w:line="220" w:lineRule="atLeast"/>
      <w:jc w:val="both"/>
    </w:pPr>
    <w:rPr>
      <w:rFonts w:ascii="Tahoma" w:hAnsi="Tahoma"/>
      <w:sz w:val="1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F4270"/>
  </w:style>
  <w:style w:type="character" w:customStyle="1" w:styleId="HeaderChar">
    <w:name w:val="Header Char"/>
    <w:link w:val="Header"/>
    <w:semiHidden/>
    <w:locked/>
    <w:rsid w:val="00BF4270"/>
    <w:rPr>
      <w:rFonts w:ascii="Tahoma" w:hAnsi="Tahoma"/>
      <w:sz w:val="16"/>
      <w:szCs w:val="24"/>
      <w:lang w:val="en-US" w:eastAsia="fr-FR" w:bidi="ar-SA"/>
    </w:rPr>
  </w:style>
  <w:style w:type="paragraph" w:styleId="Footer">
    <w:name w:val="footer"/>
    <w:basedOn w:val="Normal"/>
    <w:link w:val="FooterChar"/>
    <w:semiHidden/>
    <w:rsid w:val="00BF4270"/>
  </w:style>
  <w:style w:type="character" w:customStyle="1" w:styleId="FooterChar">
    <w:name w:val="Footer Char"/>
    <w:link w:val="Footer"/>
    <w:semiHidden/>
    <w:locked/>
    <w:rsid w:val="00BF4270"/>
    <w:rPr>
      <w:rFonts w:ascii="Tahoma" w:hAnsi="Tahoma"/>
      <w:sz w:val="16"/>
      <w:szCs w:val="24"/>
      <w:lang w:val="en-US" w:eastAsia="fr-FR" w:bidi="ar-SA"/>
    </w:rPr>
  </w:style>
  <w:style w:type="character" w:styleId="Hyperlink">
    <w:name w:val="Hyperlink"/>
    <w:rsid w:val="00BF4270"/>
    <w:rPr>
      <w:rFonts w:cs="Times New Roman"/>
      <w:color w:val="0000FF"/>
      <w:u w:val="single"/>
    </w:rPr>
  </w:style>
  <w:style w:type="paragraph" w:customStyle="1" w:styleId="Default">
    <w:name w:val="Default"/>
    <w:rsid w:val="00BF4270"/>
    <w:pPr>
      <w:autoSpaceDE w:val="0"/>
      <w:autoSpaceDN w:val="0"/>
      <w:adjustRightInd w:val="0"/>
    </w:pPr>
    <w:rPr>
      <w:rFonts w:ascii="Tahoma" w:hAnsi="Tahoma" w:cs="Tahoma"/>
      <w:color w:val="000000"/>
    </w:rPr>
  </w:style>
  <w:style w:type="paragraph" w:customStyle="1" w:styleId="TIntroduction">
    <w:name w:val="T_Introduction"/>
    <w:basedOn w:val="Normal"/>
    <w:next w:val="Normal"/>
    <w:rsid w:val="007B2502"/>
    <w:pPr>
      <w:spacing w:after="360" w:line="320" w:lineRule="atLeast"/>
      <w:jc w:val="left"/>
    </w:pPr>
    <w:rPr>
      <w:b/>
      <w:sz w:val="25"/>
      <w:szCs w:val="25"/>
    </w:rPr>
  </w:style>
  <w:style w:type="character" w:styleId="Strong">
    <w:name w:val="Strong"/>
    <w:qFormat/>
    <w:rsid w:val="00FA38EB"/>
    <w:rPr>
      <w:b/>
      <w:bCs/>
    </w:rPr>
  </w:style>
  <w:style w:type="paragraph" w:customStyle="1" w:styleId="Pa0">
    <w:name w:val="Pa0"/>
    <w:basedOn w:val="Default"/>
    <w:next w:val="Default"/>
    <w:rsid w:val="006C4F55"/>
    <w:pPr>
      <w:spacing w:line="241" w:lineRule="atLeast"/>
    </w:pPr>
    <w:rPr>
      <w:rFonts w:ascii="Gill Sans MT" w:hAnsi="Gill Sans MT" w:cs="Times New Roman"/>
      <w:color w:val="auto"/>
    </w:rPr>
  </w:style>
  <w:style w:type="paragraph" w:styleId="BalloonText">
    <w:name w:val="Balloon Text"/>
    <w:basedOn w:val="Normal"/>
    <w:link w:val="BalloonTextChar"/>
    <w:rsid w:val="009E4666"/>
    <w:pPr>
      <w:spacing w:line="240" w:lineRule="auto"/>
    </w:pPr>
    <w:rPr>
      <w:rFonts w:ascii="Lucida Grande" w:hAnsi="Lucida Grande"/>
      <w:sz w:val="18"/>
      <w:szCs w:val="18"/>
    </w:rPr>
  </w:style>
  <w:style w:type="character" w:customStyle="1" w:styleId="BalloonTextChar">
    <w:name w:val="Balloon Text Char"/>
    <w:link w:val="BalloonText"/>
    <w:rsid w:val="009E4666"/>
    <w:rPr>
      <w:rFonts w:ascii="Lucida Grande" w:hAnsi="Lucida Grande"/>
      <w:sz w:val="18"/>
      <w:szCs w:val="18"/>
      <w:lang w:eastAsia="fr-FR"/>
    </w:rPr>
  </w:style>
  <w:style w:type="character" w:styleId="CommentReference">
    <w:name w:val="annotation reference"/>
    <w:uiPriority w:val="99"/>
    <w:rsid w:val="002C4F46"/>
    <w:rPr>
      <w:sz w:val="18"/>
      <w:szCs w:val="18"/>
    </w:rPr>
  </w:style>
  <w:style w:type="paragraph" w:styleId="CommentText">
    <w:name w:val="annotation text"/>
    <w:basedOn w:val="Normal"/>
    <w:link w:val="CommentTextChar"/>
    <w:uiPriority w:val="99"/>
    <w:rsid w:val="002C4F46"/>
    <w:rPr>
      <w:sz w:val="24"/>
    </w:rPr>
  </w:style>
  <w:style w:type="character" w:customStyle="1" w:styleId="CommentTextChar">
    <w:name w:val="Comment Text Char"/>
    <w:link w:val="CommentText"/>
    <w:uiPriority w:val="99"/>
    <w:rsid w:val="002C4F46"/>
    <w:rPr>
      <w:rFonts w:ascii="Tahoma" w:hAnsi="Tahoma"/>
      <w:sz w:val="24"/>
      <w:szCs w:val="24"/>
      <w:lang w:eastAsia="fr-FR"/>
    </w:rPr>
  </w:style>
  <w:style w:type="paragraph" w:styleId="CommentSubject">
    <w:name w:val="annotation subject"/>
    <w:basedOn w:val="CommentText"/>
    <w:next w:val="CommentText"/>
    <w:link w:val="CommentSubjectChar"/>
    <w:rsid w:val="002C4F46"/>
    <w:rPr>
      <w:b/>
      <w:bCs/>
    </w:rPr>
  </w:style>
  <w:style w:type="character" w:customStyle="1" w:styleId="CommentSubjectChar">
    <w:name w:val="Comment Subject Char"/>
    <w:link w:val="CommentSubject"/>
    <w:rsid w:val="002C4F46"/>
    <w:rPr>
      <w:rFonts w:ascii="Tahoma" w:hAnsi="Tahoma"/>
      <w:b/>
      <w:bCs/>
      <w:sz w:val="24"/>
      <w:szCs w:val="24"/>
      <w:lang w:eastAsia="fr-FR"/>
    </w:rPr>
  </w:style>
  <w:style w:type="paragraph" w:styleId="NormalWeb">
    <w:name w:val="Normal (Web)"/>
    <w:basedOn w:val="Normal"/>
    <w:rsid w:val="00286B6B"/>
    <w:pPr>
      <w:spacing w:before="100" w:beforeAutospacing="1" w:after="100" w:afterAutospacing="1" w:line="240" w:lineRule="auto"/>
      <w:jc w:val="left"/>
    </w:pPr>
    <w:rPr>
      <w:rFonts w:ascii="Times New Roman" w:hAnsi="Times New Roman"/>
      <w:sz w:val="24"/>
      <w:lang w:eastAsia="en-US"/>
    </w:rPr>
  </w:style>
  <w:style w:type="paragraph" w:customStyle="1" w:styleId="FUNCbodytxt">
    <w:name w:val="FUNC_body txt"/>
    <w:basedOn w:val="Normal"/>
    <w:uiPriority w:val="99"/>
    <w:rsid w:val="00337109"/>
    <w:pPr>
      <w:tabs>
        <w:tab w:val="left" w:pos="2160"/>
      </w:tabs>
      <w:spacing w:line="240" w:lineRule="auto"/>
      <w:ind w:right="-63"/>
      <w:jc w:val="left"/>
    </w:pPr>
    <w:rPr>
      <w:rFonts w:ascii="HelveticaNeueLT Std Lt" w:hAnsi="HelveticaNeueLT Std Lt"/>
      <w:color w:val="000000"/>
      <w:sz w:val="18"/>
      <w:lang w:eastAsia="en-US"/>
    </w:rPr>
  </w:style>
  <w:style w:type="paragraph" w:styleId="Revision">
    <w:name w:val="Revision"/>
    <w:hidden/>
    <w:rsid w:val="004B413F"/>
    <w:rPr>
      <w:rFonts w:ascii="Tahoma" w:hAnsi="Tahoma"/>
      <w:sz w:val="16"/>
      <w:lang w:eastAsia="fr-FR"/>
    </w:rPr>
  </w:style>
  <w:style w:type="paragraph" w:styleId="PlainText">
    <w:name w:val="Plain Text"/>
    <w:basedOn w:val="Normal"/>
    <w:link w:val="PlainTextChar"/>
    <w:uiPriority w:val="99"/>
    <w:unhideWhenUsed/>
    <w:rsid w:val="00D84289"/>
    <w:pPr>
      <w:spacing w:line="240" w:lineRule="auto"/>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D84289"/>
    <w:rPr>
      <w:rFonts w:ascii="Calibri" w:eastAsiaTheme="minorHAnsi" w:hAnsi="Calibri"/>
      <w:sz w:val="22"/>
      <w:szCs w:val="22"/>
    </w:rPr>
  </w:style>
  <w:style w:type="paragraph" w:styleId="NoSpacing">
    <w:name w:val="No Spacing"/>
    <w:uiPriority w:val="1"/>
    <w:qFormat/>
    <w:rsid w:val="004E5B1B"/>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5363">
      <w:bodyDiv w:val="1"/>
      <w:marLeft w:val="0"/>
      <w:marRight w:val="0"/>
      <w:marTop w:val="0"/>
      <w:marBottom w:val="0"/>
      <w:divBdr>
        <w:top w:val="none" w:sz="0" w:space="0" w:color="auto"/>
        <w:left w:val="none" w:sz="0" w:space="0" w:color="auto"/>
        <w:bottom w:val="none" w:sz="0" w:space="0" w:color="auto"/>
        <w:right w:val="none" w:sz="0" w:space="0" w:color="auto"/>
      </w:divBdr>
      <w:divsChild>
        <w:div w:id="333387725">
          <w:marLeft w:val="0"/>
          <w:marRight w:val="0"/>
          <w:marTop w:val="0"/>
          <w:marBottom w:val="0"/>
          <w:divBdr>
            <w:top w:val="none" w:sz="0" w:space="0" w:color="auto"/>
            <w:left w:val="none" w:sz="0" w:space="0" w:color="auto"/>
            <w:bottom w:val="none" w:sz="0" w:space="0" w:color="auto"/>
            <w:right w:val="none" w:sz="0" w:space="0" w:color="auto"/>
          </w:divBdr>
          <w:divsChild>
            <w:div w:id="457990885">
              <w:marLeft w:val="0"/>
              <w:marRight w:val="0"/>
              <w:marTop w:val="0"/>
              <w:marBottom w:val="0"/>
              <w:divBdr>
                <w:top w:val="none" w:sz="0" w:space="0" w:color="auto"/>
                <w:left w:val="none" w:sz="0" w:space="0" w:color="auto"/>
                <w:bottom w:val="none" w:sz="0" w:space="0" w:color="auto"/>
                <w:right w:val="none" w:sz="0" w:space="0" w:color="auto"/>
              </w:divBdr>
              <w:divsChild>
                <w:div w:id="19909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8359">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3">
          <w:marLeft w:val="0"/>
          <w:marRight w:val="0"/>
          <w:marTop w:val="0"/>
          <w:marBottom w:val="0"/>
          <w:divBdr>
            <w:top w:val="none" w:sz="0" w:space="0" w:color="auto"/>
            <w:left w:val="none" w:sz="0" w:space="0" w:color="auto"/>
            <w:bottom w:val="none" w:sz="0" w:space="0" w:color="auto"/>
            <w:right w:val="none" w:sz="0" w:space="0" w:color="auto"/>
          </w:divBdr>
          <w:divsChild>
            <w:div w:id="1373771346">
              <w:marLeft w:val="0"/>
              <w:marRight w:val="0"/>
              <w:marTop w:val="0"/>
              <w:marBottom w:val="0"/>
              <w:divBdr>
                <w:top w:val="none" w:sz="0" w:space="0" w:color="auto"/>
                <w:left w:val="none" w:sz="0" w:space="0" w:color="auto"/>
                <w:bottom w:val="none" w:sz="0" w:space="0" w:color="auto"/>
                <w:right w:val="none" w:sz="0" w:space="0" w:color="auto"/>
              </w:divBdr>
              <w:divsChild>
                <w:div w:id="7643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thstarrea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rkettn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oslyn@functionatl.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Cynthia.mansfield@tarket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5801-A0C8-4D7F-92FE-7B0D27AD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Johnsonite® Environmental     Certifications</vt:lpstr>
    </vt:vector>
  </TitlesOfParts>
  <Company>KPPS</Company>
  <LinksUpToDate>false</LinksUpToDate>
  <CharactersWithSpaces>6858</CharactersWithSpaces>
  <SharedDoc>false</SharedDoc>
  <HLinks>
    <vt:vector size="18" baseType="variant">
      <vt:variant>
        <vt:i4>5439489</vt:i4>
      </vt:variant>
      <vt:variant>
        <vt:i4>6</vt:i4>
      </vt:variant>
      <vt:variant>
        <vt:i4>0</vt:i4>
      </vt:variant>
      <vt:variant>
        <vt:i4>5</vt:i4>
      </vt:variant>
      <vt:variant>
        <vt:lpwstr>http://www.tarkettna.com/</vt:lpwstr>
      </vt:variant>
      <vt:variant>
        <vt:lpwstr/>
      </vt:variant>
      <vt:variant>
        <vt:i4>6684762</vt:i4>
      </vt:variant>
      <vt:variant>
        <vt:i4>3</vt:i4>
      </vt:variant>
      <vt:variant>
        <vt:i4>0</vt:i4>
      </vt:variant>
      <vt:variant>
        <vt:i4>5</vt:i4>
      </vt:variant>
      <vt:variant>
        <vt:lpwstr>mailto:joslyn@functionatl.com</vt:lpwstr>
      </vt:variant>
      <vt:variant>
        <vt:lpwstr/>
      </vt:variant>
      <vt:variant>
        <vt:i4>1769576</vt:i4>
      </vt:variant>
      <vt:variant>
        <vt:i4>0</vt:i4>
      </vt:variant>
      <vt:variant>
        <vt:i4>0</vt:i4>
      </vt:variant>
      <vt:variant>
        <vt:i4>5</vt:i4>
      </vt:variant>
      <vt:variant>
        <vt:lpwstr>mailto:Cynthia.mansfield@tarkett.com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Johnsonite® Environmental     Certifications</dc:title>
  <dc:creator>KPPS</dc:creator>
  <cp:lastModifiedBy>Mansfield, Cynthia</cp:lastModifiedBy>
  <cp:revision>4</cp:revision>
  <cp:lastPrinted>2014-04-01T16:28:00Z</cp:lastPrinted>
  <dcterms:created xsi:type="dcterms:W3CDTF">2014-05-14T19:05:00Z</dcterms:created>
  <dcterms:modified xsi:type="dcterms:W3CDTF">2014-05-15T20:52:00Z</dcterms:modified>
</cp:coreProperties>
</file>